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D9" w:rsidRDefault="00A023DB">
      <w:pPr>
        <w:tabs>
          <w:tab w:val="left" w:pos="2160"/>
        </w:tabs>
      </w:pPr>
      <w:r>
        <w:rPr>
          <w:rFonts w:ascii="Helvetica" w:hAnsi="Helvetica"/>
          <w:sz w:val="48"/>
        </w:rPr>
        <w:t>ENG</w:t>
      </w:r>
      <w:r w:rsidR="00B12157">
        <w:rPr>
          <w:rFonts w:ascii="Helvetica" w:hAnsi="Helvetica"/>
          <w:sz w:val="48"/>
        </w:rPr>
        <w:t>L</w:t>
      </w:r>
      <w:r w:rsidR="00A74F93">
        <w:rPr>
          <w:rFonts w:ascii="Helvetica" w:hAnsi="Helvetica"/>
          <w:sz w:val="48"/>
        </w:rPr>
        <w:t xml:space="preserve"> </w:t>
      </w:r>
      <w:r w:rsidR="00D14789">
        <w:rPr>
          <w:rFonts w:ascii="Helvetica" w:hAnsi="Helvetica"/>
          <w:sz w:val="48"/>
        </w:rPr>
        <w:t>414</w:t>
      </w:r>
      <w:r w:rsidR="006B71B6">
        <w:rPr>
          <w:rFonts w:ascii="Helvetica" w:hAnsi="Helvetica"/>
          <w:sz w:val="48"/>
        </w:rPr>
        <w:t xml:space="preserve"> Sect.</w:t>
      </w:r>
      <w:r w:rsidR="0061090C">
        <w:rPr>
          <w:rFonts w:ascii="Helvetica" w:hAnsi="Helvetica"/>
          <w:sz w:val="48"/>
        </w:rPr>
        <w:t xml:space="preserve"> 0</w:t>
      </w:r>
      <w:r w:rsidR="00BD3920">
        <w:rPr>
          <w:rFonts w:ascii="Helvetica" w:hAnsi="Helvetica"/>
          <w:sz w:val="48"/>
        </w:rPr>
        <w:t>01</w:t>
      </w:r>
      <w:r>
        <w:rPr>
          <w:rFonts w:ascii="Helvetica" w:hAnsi="Helvetica"/>
          <w:sz w:val="48"/>
        </w:rPr>
        <w:tab/>
      </w:r>
      <w:r w:rsidR="00F510B6">
        <w:rPr>
          <w:rFonts w:ascii="Helvetica" w:hAnsi="Helvetica"/>
          <w:sz w:val="48"/>
        </w:rPr>
        <w:tab/>
      </w:r>
      <w:r w:rsidR="00926D46">
        <w:rPr>
          <w:rFonts w:ascii="Helvetica" w:hAnsi="Helvetica"/>
          <w:sz w:val="48"/>
        </w:rPr>
        <w:tab/>
      </w:r>
      <w:r w:rsidR="004421FF">
        <w:rPr>
          <w:rFonts w:ascii="Helvetica" w:hAnsi="Helvetica"/>
          <w:sz w:val="48"/>
        </w:rPr>
        <w:t>Fall</w:t>
      </w:r>
      <w:r w:rsidR="00AE5D04">
        <w:rPr>
          <w:rFonts w:ascii="Helvetica" w:hAnsi="Helvetica"/>
          <w:sz w:val="48"/>
        </w:rPr>
        <w:t xml:space="preserve"> 2014</w:t>
      </w:r>
      <w:r w:rsidR="00545AEB">
        <w:rPr>
          <w:sz w:val="48"/>
        </w:rPr>
        <w:br/>
      </w:r>
    </w:p>
    <w:p w:rsidR="001F4DD9" w:rsidRDefault="00545AEB">
      <w:pPr>
        <w:tabs>
          <w:tab w:val="left" w:pos="5040"/>
        </w:tabs>
        <w:rPr>
          <w:b/>
        </w:rPr>
      </w:pPr>
      <w:r>
        <w:rPr>
          <w:b/>
        </w:rPr>
        <w:t xml:space="preserve">Instructor: </w:t>
      </w:r>
      <w:r w:rsidR="00B22893">
        <w:rPr>
          <w:b/>
        </w:rPr>
        <w:t xml:space="preserve">Dr. </w:t>
      </w:r>
      <w:r>
        <w:rPr>
          <w:b/>
        </w:rPr>
        <w:t>Joseph Bartolotta</w:t>
      </w:r>
      <w:r>
        <w:rPr>
          <w:b/>
        </w:rPr>
        <w:tab/>
        <w:t xml:space="preserve">Office Hours: </w:t>
      </w:r>
      <w:r w:rsidR="00166A14" w:rsidRPr="00166A14">
        <w:t xml:space="preserve">MW </w:t>
      </w:r>
      <w:r w:rsidR="00166A14">
        <w:t>4:00-5:00</w:t>
      </w:r>
    </w:p>
    <w:p w:rsidR="001F4DD9" w:rsidRDefault="00545AEB">
      <w:pPr>
        <w:tabs>
          <w:tab w:val="left" w:pos="5040"/>
        </w:tabs>
        <w:rPr>
          <w:b/>
        </w:rPr>
      </w:pPr>
      <w:r>
        <w:rPr>
          <w:b/>
        </w:rPr>
        <w:t>Email:</w:t>
      </w:r>
      <w:r w:rsidR="00926D46">
        <w:rPr>
          <w:b/>
        </w:rPr>
        <w:t xml:space="preserve"> </w:t>
      </w:r>
      <w:hyperlink r:id="rId9" w:history="1">
        <w:r w:rsidR="00B12157" w:rsidRPr="000477DA">
          <w:rPr>
            <w:rStyle w:val="Hyperlink"/>
          </w:rPr>
          <w:t>jbartolotta@unm.edu</w:t>
        </w:r>
      </w:hyperlink>
      <w:r w:rsidR="00141902" w:rsidRPr="00141902">
        <w:rPr>
          <w:rStyle w:val="Hyperlink"/>
          <w:u w:val="none"/>
        </w:rPr>
        <w:tab/>
      </w:r>
      <w:r w:rsidR="00141902">
        <w:rPr>
          <w:b/>
        </w:rPr>
        <w:t xml:space="preserve">Office: </w:t>
      </w:r>
      <w:r w:rsidR="00141902" w:rsidRPr="00671FFC">
        <w:t>Humanities 246</w:t>
      </w:r>
    </w:p>
    <w:p w:rsidR="00926D46" w:rsidRDefault="00545AEB" w:rsidP="00A74F93">
      <w:pPr>
        <w:tabs>
          <w:tab w:val="left" w:pos="5040"/>
        </w:tabs>
        <w:rPr>
          <w:b/>
        </w:rPr>
      </w:pPr>
      <w:r>
        <w:rPr>
          <w:b/>
        </w:rPr>
        <w:t>Class Tim</w:t>
      </w:r>
      <w:r w:rsidR="00F510B6">
        <w:rPr>
          <w:b/>
        </w:rPr>
        <w:t>e:</w:t>
      </w:r>
      <w:r w:rsidR="00166A14">
        <w:rPr>
          <w:b/>
        </w:rPr>
        <w:t xml:space="preserve"> </w:t>
      </w:r>
      <w:r w:rsidR="002D0A23" w:rsidRPr="002D0A23">
        <w:t xml:space="preserve">MW </w:t>
      </w:r>
      <w:r w:rsidR="00166A14" w:rsidRPr="00166A14">
        <w:t>5:00-6:15</w:t>
      </w:r>
      <w:r>
        <w:rPr>
          <w:b/>
        </w:rPr>
        <w:tab/>
      </w:r>
    </w:p>
    <w:p w:rsidR="00AE5D04" w:rsidRDefault="00AE5D04" w:rsidP="00A74F93">
      <w:pPr>
        <w:tabs>
          <w:tab w:val="left" w:pos="5040"/>
        </w:tabs>
      </w:pPr>
      <w:r>
        <w:rPr>
          <w:b/>
        </w:rPr>
        <w:t>Classroom</w:t>
      </w:r>
      <w:r w:rsidR="00545AEB">
        <w:rPr>
          <w:b/>
        </w:rPr>
        <w:t>:</w:t>
      </w:r>
      <w:r w:rsidR="00417C0F">
        <w:rPr>
          <w:b/>
        </w:rPr>
        <w:t xml:space="preserve"> </w:t>
      </w:r>
      <w:r w:rsidR="00166A14" w:rsidRPr="00166A14">
        <w:t>Dane Smith Hall 143</w:t>
      </w:r>
      <w:bookmarkStart w:id="0" w:name="_GoBack"/>
      <w:bookmarkEnd w:id="0"/>
    </w:p>
    <w:p w:rsidR="00A74F93" w:rsidRDefault="00A74F93" w:rsidP="00A74F93">
      <w:pPr>
        <w:tabs>
          <w:tab w:val="left" w:pos="5040"/>
        </w:tabs>
      </w:pPr>
    </w:p>
    <w:p w:rsidR="001F4DD9" w:rsidRDefault="00545AEB">
      <w:pPr>
        <w:rPr>
          <w:rFonts w:ascii="Helvetica" w:hAnsi="Helvetica"/>
          <w:b/>
          <w:color w:val="800000"/>
          <w:sz w:val="32"/>
        </w:rPr>
      </w:pPr>
      <w:r>
        <w:rPr>
          <w:rFonts w:ascii="Helvetica" w:hAnsi="Helvetica"/>
          <w:b/>
          <w:color w:val="800000"/>
          <w:sz w:val="32"/>
        </w:rPr>
        <w:t>Textbooks and Materials</w:t>
      </w:r>
    </w:p>
    <w:p w:rsidR="004421FF" w:rsidRDefault="00E01C45" w:rsidP="008E4650">
      <w:pPr>
        <w:ind w:left="720" w:hanging="720"/>
      </w:pPr>
      <w:r>
        <w:t>Katz, Joel</w:t>
      </w:r>
      <w:r w:rsidR="004421FF">
        <w:t xml:space="preserve">. </w:t>
      </w:r>
      <w:proofErr w:type="gramStart"/>
      <w:r>
        <w:rPr>
          <w:i/>
        </w:rPr>
        <w:t>Designing Information: Human factors and common sense in information design</w:t>
      </w:r>
      <w:r w:rsidR="004421FF">
        <w:rPr>
          <w:i/>
        </w:rPr>
        <w:t>.</w:t>
      </w:r>
      <w:proofErr w:type="gramEnd"/>
      <w:r w:rsidR="004421FF">
        <w:t xml:space="preserve"> </w:t>
      </w:r>
      <w:r w:rsidR="004421FF" w:rsidRPr="00C77DA8">
        <w:t xml:space="preserve"> </w:t>
      </w:r>
      <w:proofErr w:type="gramStart"/>
      <w:r>
        <w:t>Hoboken, NJ</w:t>
      </w:r>
      <w:r w:rsidR="004421FF" w:rsidRPr="00C77DA8">
        <w:t xml:space="preserve">: </w:t>
      </w:r>
      <w:r>
        <w:t>John Wiley &amp; Sons</w:t>
      </w:r>
      <w:r w:rsidR="004421FF" w:rsidRPr="00C77DA8">
        <w:t>,</w:t>
      </w:r>
      <w:r>
        <w:t xml:space="preserve"> 2012</w:t>
      </w:r>
      <w:r w:rsidR="004421FF">
        <w:t>.</w:t>
      </w:r>
      <w:proofErr w:type="gramEnd"/>
    </w:p>
    <w:p w:rsidR="006B71B6" w:rsidRDefault="00E01C45" w:rsidP="008E4650">
      <w:pPr>
        <w:ind w:left="720" w:hanging="720"/>
      </w:pPr>
      <w:proofErr w:type="gramStart"/>
      <w:r>
        <w:t xml:space="preserve">Rubin, Jeffrey and Dana </w:t>
      </w:r>
      <w:proofErr w:type="spellStart"/>
      <w:r>
        <w:t>Chisnell</w:t>
      </w:r>
      <w:proofErr w:type="spellEnd"/>
      <w:r w:rsidR="004421FF">
        <w:t>.</w:t>
      </w:r>
      <w:proofErr w:type="gramEnd"/>
      <w:r w:rsidR="004421FF">
        <w:t xml:space="preserve"> </w:t>
      </w:r>
      <w:r>
        <w:rPr>
          <w:i/>
        </w:rPr>
        <w:t xml:space="preserve">Handbook of Usability Testing: How to Plan, Design, and Conduct Effective Tests, </w:t>
      </w:r>
      <w:proofErr w:type="gramStart"/>
      <w:r>
        <w:rPr>
          <w:i/>
        </w:rPr>
        <w:t>2</w:t>
      </w:r>
      <w:r w:rsidRPr="00E01C45">
        <w:rPr>
          <w:i/>
          <w:vertAlign w:val="superscript"/>
        </w:rPr>
        <w:t>nd</w:t>
      </w:r>
      <w:proofErr w:type="gramEnd"/>
      <w:r>
        <w:rPr>
          <w:i/>
        </w:rPr>
        <w:t xml:space="preserve"> Ed</w:t>
      </w:r>
      <w:r w:rsidR="004421FF">
        <w:t xml:space="preserve">. </w:t>
      </w:r>
      <w:r>
        <w:t>Hoboken, NJ</w:t>
      </w:r>
      <w:r w:rsidRPr="00C77DA8">
        <w:t xml:space="preserve">: </w:t>
      </w:r>
      <w:r>
        <w:t>John Wiley &amp; Sons</w:t>
      </w:r>
      <w:r w:rsidRPr="00C77DA8">
        <w:t>,</w:t>
      </w:r>
      <w:r>
        <w:t xml:space="preserve"> 2008.</w:t>
      </w:r>
    </w:p>
    <w:p w:rsidR="004421FF" w:rsidRPr="004421FF" w:rsidRDefault="004421FF" w:rsidP="004421FF"/>
    <w:p w:rsidR="004421FF" w:rsidRDefault="00E01C45" w:rsidP="004421FF">
      <w:pPr>
        <w:jc w:val="center"/>
      </w:pPr>
      <w:r>
        <w:rPr>
          <w:noProof/>
        </w:rPr>
        <w:drawing>
          <wp:inline distT="0" distB="0" distL="0" distR="0" wp14:anchorId="32DA4A0E" wp14:editId="0DF2D927">
            <wp:extent cx="2476500" cy="3086100"/>
            <wp:effectExtent l="0" t="0" r="0" b="0"/>
            <wp:docPr id="2" name="irc_mi" descr="http://ecx.images-amazon.com/images/I/41LMF-96bI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41LMF-96bIL._SX258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3086100"/>
                    </a:xfrm>
                    <a:prstGeom prst="rect">
                      <a:avLst/>
                    </a:prstGeom>
                    <a:noFill/>
                    <a:ln>
                      <a:noFill/>
                    </a:ln>
                  </pic:spPr>
                </pic:pic>
              </a:graphicData>
            </a:graphic>
          </wp:inline>
        </w:drawing>
      </w:r>
      <w:r>
        <w:rPr>
          <w:noProof/>
        </w:rPr>
        <w:t xml:space="preserve">           </w:t>
      </w:r>
      <w:r w:rsidR="004421FF">
        <w:rPr>
          <w:noProof/>
        </w:rPr>
        <w:t xml:space="preserve">              </w:t>
      </w:r>
      <w:r>
        <w:rPr>
          <w:noProof/>
        </w:rPr>
        <w:drawing>
          <wp:inline distT="0" distB="0" distL="0" distR="0">
            <wp:extent cx="2381250" cy="3018810"/>
            <wp:effectExtent l="0" t="0" r="0" b="0"/>
            <wp:docPr id="4" name="Picture 4" descr="http://ecx.images-amazon.com/images/I/51rbzAAWc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51rbzAAWcB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324" cy="3013833"/>
                    </a:xfrm>
                    <a:prstGeom prst="rect">
                      <a:avLst/>
                    </a:prstGeom>
                    <a:noFill/>
                    <a:ln>
                      <a:noFill/>
                    </a:ln>
                  </pic:spPr>
                </pic:pic>
              </a:graphicData>
            </a:graphic>
          </wp:inline>
        </w:drawing>
      </w:r>
    </w:p>
    <w:p w:rsidR="004421FF" w:rsidRPr="004421FF" w:rsidRDefault="004421FF" w:rsidP="004421FF"/>
    <w:p w:rsidR="006B71B6" w:rsidRPr="00926D46" w:rsidRDefault="006B71B6" w:rsidP="004D226A">
      <w:pPr>
        <w:pStyle w:val="Heading6"/>
      </w:pPr>
    </w:p>
    <w:p w:rsidR="001F4DD9" w:rsidRDefault="00F04F02" w:rsidP="004D226A">
      <w:pPr>
        <w:pStyle w:val="Heading6"/>
      </w:pPr>
      <w:r>
        <w:t>Description</w:t>
      </w:r>
    </w:p>
    <w:p w:rsidR="00CB2FBA" w:rsidRDefault="00CB2FBA" w:rsidP="00A02F2D">
      <w:pPr>
        <w:pStyle w:val="Heading4"/>
        <w:rPr>
          <w:rFonts w:ascii="Perpetua" w:hAnsi="Perpetua"/>
          <w:b w:val="0"/>
          <w:sz w:val="24"/>
          <w:szCs w:val="24"/>
        </w:rPr>
      </w:pPr>
      <w:r>
        <w:rPr>
          <w:rFonts w:ascii="Perpetua" w:hAnsi="Perpetua"/>
          <w:b w:val="0"/>
          <w:sz w:val="24"/>
          <w:szCs w:val="24"/>
        </w:rPr>
        <w:t xml:space="preserve">This course </w:t>
      </w:r>
      <w:proofErr w:type="gramStart"/>
      <w:r>
        <w:rPr>
          <w:rFonts w:ascii="Perpetua" w:hAnsi="Perpetua"/>
          <w:b w:val="0"/>
          <w:sz w:val="24"/>
          <w:szCs w:val="24"/>
        </w:rPr>
        <w:t>is designed</w:t>
      </w:r>
      <w:proofErr w:type="gramEnd"/>
      <w:r>
        <w:rPr>
          <w:rFonts w:ascii="Perpetua" w:hAnsi="Perpetua"/>
          <w:b w:val="0"/>
          <w:sz w:val="24"/>
          <w:szCs w:val="24"/>
        </w:rPr>
        <w:t xml:space="preserve"> to expose students to the theory and practices of technical documentation. Students will explore document design principles, different forms of documentation, and standards in usability testing. By the end of this course, students should be comfortable researching for procedures and instructions, composing professional-level documents, testing how users interact with such documents, and making revisions to enhance document usability.</w:t>
      </w:r>
    </w:p>
    <w:p w:rsidR="00B22893" w:rsidRPr="004D226A" w:rsidRDefault="00B22893" w:rsidP="00A02F2D">
      <w:pPr>
        <w:pStyle w:val="Heading4"/>
        <w:rPr>
          <w:rFonts w:ascii="Perpetua" w:hAnsi="Perpetua"/>
          <w:b w:val="0"/>
          <w:sz w:val="24"/>
          <w:szCs w:val="24"/>
        </w:rPr>
      </w:pPr>
      <w:r>
        <w:rPr>
          <w:sz w:val="20"/>
        </w:rPr>
        <w:br/>
      </w:r>
      <w:r w:rsidRPr="004D226A">
        <w:rPr>
          <w:rFonts w:ascii="Perpetua" w:hAnsi="Perpetua"/>
          <w:b w:val="0"/>
          <w:sz w:val="24"/>
          <w:szCs w:val="24"/>
        </w:rPr>
        <w:t xml:space="preserve">All course assignments and class activities </w:t>
      </w:r>
      <w:proofErr w:type="gramStart"/>
      <w:r w:rsidRPr="004D226A">
        <w:rPr>
          <w:rFonts w:ascii="Perpetua" w:hAnsi="Perpetua"/>
          <w:b w:val="0"/>
          <w:sz w:val="24"/>
          <w:szCs w:val="24"/>
        </w:rPr>
        <w:t>will be directed</w:t>
      </w:r>
      <w:proofErr w:type="gramEnd"/>
      <w:r w:rsidRPr="004D226A">
        <w:rPr>
          <w:rFonts w:ascii="Perpetua" w:hAnsi="Perpetua"/>
          <w:b w:val="0"/>
          <w:sz w:val="24"/>
          <w:szCs w:val="24"/>
        </w:rPr>
        <w:t xml:space="preserve"> toward achieving the </w:t>
      </w:r>
      <w:r w:rsidR="00CB2FBA">
        <w:rPr>
          <w:rFonts w:ascii="Perpetua" w:hAnsi="Perpetua"/>
          <w:b w:val="0"/>
          <w:sz w:val="24"/>
          <w:szCs w:val="24"/>
        </w:rPr>
        <w:t>aforementioned</w:t>
      </w:r>
      <w:r w:rsidRPr="004D226A">
        <w:rPr>
          <w:rFonts w:ascii="Perpetua" w:hAnsi="Perpetua"/>
          <w:b w:val="0"/>
          <w:sz w:val="24"/>
          <w:szCs w:val="24"/>
        </w:rPr>
        <w:t xml:space="preserve"> four outcomes.</w:t>
      </w:r>
    </w:p>
    <w:p w:rsidR="00B22893" w:rsidRPr="00B22893" w:rsidRDefault="00CB2FBA" w:rsidP="00B22893">
      <w:pPr>
        <w:pStyle w:val="NormalWeb"/>
        <w:numPr>
          <w:ilvl w:val="0"/>
          <w:numId w:val="23"/>
        </w:numPr>
        <w:rPr>
          <w:rFonts w:ascii="Perpetua" w:hAnsi="Perpetua"/>
        </w:rPr>
      </w:pPr>
      <w:r>
        <w:rPr>
          <w:rFonts w:ascii="Perpetua" w:hAnsi="Perpetua"/>
          <w:i/>
        </w:rPr>
        <w:t>R</w:t>
      </w:r>
      <w:r w:rsidRPr="00CB2FBA">
        <w:rPr>
          <w:rFonts w:ascii="Perpetua" w:hAnsi="Perpetua"/>
          <w:i/>
        </w:rPr>
        <w:t>esearching for procedures and instructions</w:t>
      </w:r>
      <w:r w:rsidR="00B22893" w:rsidRPr="00B22893">
        <w:rPr>
          <w:rStyle w:val="Emphasis"/>
          <w:rFonts w:ascii="Perpetua" w:hAnsi="Perpetua"/>
          <w:color w:val="000000"/>
        </w:rPr>
        <w:t>:</w:t>
      </w:r>
      <w:r w:rsidR="00B22893" w:rsidRPr="00B22893">
        <w:rPr>
          <w:rFonts w:ascii="Perpetua" w:hAnsi="Perpetua"/>
        </w:rPr>
        <w:t xml:space="preserve"> </w:t>
      </w:r>
      <w:r w:rsidR="00B22893" w:rsidRPr="00B22893">
        <w:rPr>
          <w:rFonts w:ascii="Perpetua" w:hAnsi="Perpetua"/>
          <w:color w:val="000000"/>
        </w:rPr>
        <w:t xml:space="preserve">You will </w:t>
      </w:r>
      <w:r>
        <w:rPr>
          <w:rFonts w:ascii="Perpetua" w:hAnsi="Perpetua"/>
          <w:color w:val="000000"/>
        </w:rPr>
        <w:t>research and document a procedure. In doing so, you will need to learn and create strategies for how to research topics that may be outside your subject matter expertise</w:t>
      </w:r>
      <w:r w:rsidR="00B22893" w:rsidRPr="00B22893">
        <w:rPr>
          <w:rFonts w:ascii="Perpetua" w:hAnsi="Perpetua"/>
          <w:color w:val="000000"/>
        </w:rPr>
        <w:t>.</w:t>
      </w:r>
    </w:p>
    <w:p w:rsidR="00B22893" w:rsidRPr="00B22893" w:rsidRDefault="00CB2FBA" w:rsidP="00B22893">
      <w:pPr>
        <w:pStyle w:val="NormalWeb"/>
        <w:numPr>
          <w:ilvl w:val="0"/>
          <w:numId w:val="23"/>
        </w:numPr>
        <w:rPr>
          <w:rFonts w:ascii="Perpetua" w:hAnsi="Perpetua"/>
        </w:rPr>
      </w:pPr>
      <w:r>
        <w:rPr>
          <w:rFonts w:ascii="Perpetua" w:hAnsi="Perpetua"/>
          <w:i/>
        </w:rPr>
        <w:lastRenderedPageBreak/>
        <w:t>C</w:t>
      </w:r>
      <w:r w:rsidRPr="00CB2FBA">
        <w:rPr>
          <w:rFonts w:ascii="Perpetua" w:hAnsi="Perpetua"/>
          <w:i/>
        </w:rPr>
        <w:t>omposing professional-level documents</w:t>
      </w:r>
      <w:r w:rsidR="00B22893" w:rsidRPr="00B22893">
        <w:rPr>
          <w:rStyle w:val="Emphasis"/>
          <w:rFonts w:ascii="Perpetua" w:hAnsi="Perpetua"/>
          <w:color w:val="000000"/>
        </w:rPr>
        <w:t>:</w:t>
      </w:r>
      <w:r w:rsidR="00B22893" w:rsidRPr="00B22893">
        <w:rPr>
          <w:rFonts w:ascii="Perpetua" w:hAnsi="Perpetua"/>
        </w:rPr>
        <w:t xml:space="preserve"> </w:t>
      </w:r>
      <w:r>
        <w:rPr>
          <w:rFonts w:ascii="Perpetua" w:hAnsi="Perpetua"/>
          <w:color w:val="000000"/>
        </w:rPr>
        <w:t xml:space="preserve">You will learn strategies and standards for elegant professional documents by studying principles of design. You will analyze a professional document, and later, with a group, compose an instruction set. </w:t>
      </w:r>
    </w:p>
    <w:p w:rsidR="00B22893" w:rsidRPr="00B22893" w:rsidRDefault="00CB2FBA" w:rsidP="00B22893">
      <w:pPr>
        <w:pStyle w:val="NormalWeb"/>
        <w:numPr>
          <w:ilvl w:val="0"/>
          <w:numId w:val="23"/>
        </w:numPr>
        <w:rPr>
          <w:rFonts w:ascii="Perpetua" w:hAnsi="Perpetua"/>
        </w:rPr>
      </w:pPr>
      <w:r>
        <w:rPr>
          <w:rStyle w:val="Emphasis"/>
          <w:rFonts w:ascii="Perpetua" w:hAnsi="Perpetua"/>
          <w:color w:val="000000"/>
        </w:rPr>
        <w:t>T</w:t>
      </w:r>
      <w:r w:rsidRPr="00CB2FBA">
        <w:rPr>
          <w:rFonts w:ascii="Perpetua" w:hAnsi="Perpetua"/>
          <w:i/>
        </w:rPr>
        <w:t>esting how users interact with such documents</w:t>
      </w:r>
      <w:r w:rsidR="00B22893" w:rsidRPr="00B22893">
        <w:rPr>
          <w:rStyle w:val="Emphasis"/>
          <w:rFonts w:ascii="Perpetua" w:hAnsi="Perpetua"/>
          <w:color w:val="000000"/>
        </w:rPr>
        <w:t>:</w:t>
      </w:r>
      <w:r w:rsidR="00B22893" w:rsidRPr="00B22893">
        <w:rPr>
          <w:rFonts w:ascii="Perpetua" w:hAnsi="Perpetua"/>
        </w:rPr>
        <w:t xml:space="preserve"> </w:t>
      </w:r>
      <w:r w:rsidR="004948D7">
        <w:rPr>
          <w:rFonts w:ascii="Perpetua" w:hAnsi="Perpetua"/>
          <w:color w:val="000000"/>
        </w:rPr>
        <w:t>With a group, y</w:t>
      </w:r>
      <w:r w:rsidR="00B22893" w:rsidRPr="00B22893">
        <w:rPr>
          <w:rFonts w:ascii="Perpetua" w:hAnsi="Perpetua"/>
          <w:color w:val="000000"/>
        </w:rPr>
        <w:t xml:space="preserve">ou will develop </w:t>
      </w:r>
      <w:r>
        <w:rPr>
          <w:rFonts w:ascii="Perpetua" w:hAnsi="Perpetua"/>
          <w:color w:val="000000"/>
        </w:rPr>
        <w:t>a procedure for usability testing based on best practices</w:t>
      </w:r>
      <w:r w:rsidR="00B22893" w:rsidRPr="00B22893">
        <w:rPr>
          <w:rFonts w:ascii="Perpetua" w:hAnsi="Perpetua"/>
          <w:color w:val="000000"/>
        </w:rPr>
        <w:t>.</w:t>
      </w:r>
      <w:r>
        <w:rPr>
          <w:rFonts w:ascii="Perpetua" w:hAnsi="Perpetua"/>
          <w:color w:val="000000"/>
        </w:rPr>
        <w:t xml:space="preserve"> You and your group will execute usability testin</w:t>
      </w:r>
      <w:r w:rsidR="004948D7">
        <w:rPr>
          <w:rFonts w:ascii="Perpetua" w:hAnsi="Perpetua"/>
          <w:color w:val="000000"/>
        </w:rPr>
        <w:t xml:space="preserve">g on your instruction set and document the results of that testing. </w:t>
      </w:r>
    </w:p>
    <w:p w:rsidR="00B22893" w:rsidRPr="00B22893" w:rsidRDefault="004948D7" w:rsidP="00B22893">
      <w:pPr>
        <w:pStyle w:val="NormalWeb"/>
        <w:numPr>
          <w:ilvl w:val="0"/>
          <w:numId w:val="23"/>
        </w:numPr>
        <w:rPr>
          <w:rFonts w:ascii="Perpetua" w:hAnsi="Perpetua"/>
        </w:rPr>
      </w:pPr>
      <w:r>
        <w:rPr>
          <w:rFonts w:ascii="Perpetua" w:hAnsi="Perpetua"/>
          <w:i/>
        </w:rPr>
        <w:t>M</w:t>
      </w:r>
      <w:r w:rsidRPr="004948D7">
        <w:rPr>
          <w:rFonts w:ascii="Perpetua" w:hAnsi="Perpetua"/>
          <w:i/>
        </w:rPr>
        <w:t>aking revisions to enhance document usability</w:t>
      </w:r>
      <w:r w:rsidR="00B22893" w:rsidRPr="00B22893">
        <w:rPr>
          <w:rStyle w:val="Emphasis"/>
          <w:rFonts w:ascii="Perpetua" w:hAnsi="Perpetua"/>
          <w:color w:val="000000"/>
        </w:rPr>
        <w:t>:</w:t>
      </w:r>
      <w:r w:rsidR="00B22893" w:rsidRPr="00B22893">
        <w:rPr>
          <w:rFonts w:ascii="Perpetua" w:hAnsi="Perpetua"/>
        </w:rPr>
        <w:t xml:space="preserve"> </w:t>
      </w:r>
      <w:r>
        <w:rPr>
          <w:rFonts w:ascii="Perpetua" w:hAnsi="Perpetua"/>
          <w:color w:val="000000"/>
        </w:rPr>
        <w:t>You and your group will synthesize the results of the usability test to make thoughtful revisions to your instructions and compose a report that would go to a client describing your testing procedures and results.</w:t>
      </w:r>
    </w:p>
    <w:p w:rsidR="001F4DD9" w:rsidRPr="004D226A" w:rsidRDefault="00545AEB" w:rsidP="004D226A">
      <w:pPr>
        <w:pStyle w:val="Heading6"/>
      </w:pPr>
      <w:r w:rsidRPr="004D226A">
        <w:t>Assignments</w:t>
      </w:r>
    </w:p>
    <w:p w:rsidR="001F4DD9" w:rsidRDefault="00545AEB">
      <w:pPr>
        <w:rPr>
          <w:rFonts w:ascii="Perpetua" w:hAnsi="Perpetua"/>
        </w:rPr>
      </w:pPr>
      <w:r>
        <w:rPr>
          <w:rFonts w:ascii="Perpetua" w:hAnsi="Perpetua"/>
        </w:rPr>
        <w:t>In addition to major assignments, there will be shorter assignments. Shorter assignments serve different purposes: to plan or revise a major assignment, to practice strategies important to a major assignment, to examine issues relevant to a major assignment, or to explore communication. Therefore, failure to complete the smaller assignments on time may result in a failing grade for a major assignment. Shorter responses may not be graded if turned in late.</w:t>
      </w:r>
    </w:p>
    <w:p w:rsidR="00E749FE" w:rsidRDefault="00E749FE" w:rsidP="00E749FE">
      <w:pPr>
        <w:tabs>
          <w:tab w:val="left" w:pos="900"/>
          <w:tab w:val="left" w:pos="7200"/>
        </w:tabs>
        <w:ind w:right="-540"/>
        <w:rPr>
          <w:rFonts w:ascii="Perpetua" w:hAnsi="Perpetua"/>
        </w:rPr>
      </w:pPr>
    </w:p>
    <w:p w:rsidR="001F4DD9" w:rsidRPr="004D226A" w:rsidRDefault="00E749FE" w:rsidP="004D226A">
      <w:pPr>
        <w:tabs>
          <w:tab w:val="left" w:pos="900"/>
          <w:tab w:val="left" w:pos="7200"/>
        </w:tabs>
        <w:ind w:right="-540"/>
        <w:rPr>
          <w:rFonts w:ascii="Perpetua" w:hAnsi="Perpetua"/>
        </w:rPr>
      </w:pPr>
      <w:r w:rsidRPr="00E749FE">
        <w:rPr>
          <w:rFonts w:ascii="Perpetua" w:hAnsi="Perpetua"/>
          <w:b/>
        </w:rPr>
        <w:t xml:space="preserve">All Major Assignments are due </w:t>
      </w:r>
      <w:r w:rsidR="004D226A">
        <w:rPr>
          <w:rFonts w:ascii="Perpetua" w:hAnsi="Perpetua"/>
          <w:b/>
        </w:rPr>
        <w:t xml:space="preserve">as PDFs to our course LEARN site </w:t>
      </w:r>
      <w:r w:rsidRPr="00E749FE">
        <w:rPr>
          <w:rFonts w:ascii="Perpetua" w:hAnsi="Perpetua"/>
          <w:b/>
        </w:rPr>
        <w:t xml:space="preserve">at 9:00 PM local (Albuquerque) time on the due date. Anything submitted past this time </w:t>
      </w:r>
      <w:proofErr w:type="gramStart"/>
      <w:r w:rsidRPr="00E749FE">
        <w:rPr>
          <w:rFonts w:ascii="Perpetua" w:hAnsi="Perpetua"/>
          <w:b/>
        </w:rPr>
        <w:t>is considered</w:t>
      </w:r>
      <w:proofErr w:type="gramEnd"/>
      <w:r w:rsidRPr="00E749FE">
        <w:rPr>
          <w:rFonts w:ascii="Perpetua" w:hAnsi="Perpetua"/>
          <w:b/>
        </w:rPr>
        <w:t xml:space="preserve"> late. Late work will be assessed a penalty of 1/3 of a letter grade (i.e.</w:t>
      </w:r>
      <w:r>
        <w:rPr>
          <w:rFonts w:ascii="Perpetua" w:hAnsi="Perpetua"/>
          <w:b/>
        </w:rPr>
        <w:t>,</w:t>
      </w:r>
      <w:r w:rsidRPr="00E749FE">
        <w:rPr>
          <w:rFonts w:ascii="Perpetua" w:hAnsi="Perpetua"/>
          <w:b/>
        </w:rPr>
        <w:t xml:space="preserve"> from B+ to B) for every 12 hours past the due date it is late. </w:t>
      </w:r>
      <w:r>
        <w:rPr>
          <w:rFonts w:ascii="Perpetua" w:hAnsi="Perpetua"/>
        </w:rPr>
        <w:t xml:space="preserve">For example, if an assignment is due on Tuesday at 9:00 PM and turned in on Wednesday at 11:00 PM, the grade will would go down a full letter grade (i.e., from B+ to C). Do not let this happen to you! </w:t>
      </w:r>
      <w:r w:rsidR="00545AEB" w:rsidRPr="003A2BD3">
        <w:rPr>
          <w:rFonts w:ascii="Perpetua" w:hAnsi="Perpetua"/>
          <w:b/>
        </w:rPr>
        <w:t xml:space="preserve">All major essays </w:t>
      </w:r>
      <w:proofErr w:type="gramStart"/>
      <w:r w:rsidR="00545AEB" w:rsidRPr="003A2BD3">
        <w:rPr>
          <w:rFonts w:ascii="Perpetua" w:hAnsi="Perpetua"/>
          <w:b/>
        </w:rPr>
        <w:t>must be completed</w:t>
      </w:r>
      <w:proofErr w:type="gramEnd"/>
      <w:r w:rsidR="00545AEB" w:rsidRPr="003A2BD3">
        <w:rPr>
          <w:rFonts w:ascii="Perpetua" w:hAnsi="Perpetua"/>
          <w:b/>
        </w:rPr>
        <w:t xml:space="preserve"> for you to receive a passing grade at the end of the semester. </w:t>
      </w:r>
    </w:p>
    <w:p w:rsidR="004D226A" w:rsidRDefault="004D226A">
      <w:pPr>
        <w:rPr>
          <w:rFonts w:ascii="Perpetua" w:hAnsi="Perpetua"/>
          <w:b/>
        </w:rPr>
      </w:pPr>
    </w:p>
    <w:p w:rsidR="004D226A" w:rsidRDefault="004D226A" w:rsidP="004D226A">
      <w:pPr>
        <w:pStyle w:val="Heading6"/>
      </w:pPr>
      <w:r>
        <w:t>Save everything</w:t>
      </w:r>
      <w:r w:rsidRPr="00E749FE">
        <w:t xml:space="preserve"> </w:t>
      </w:r>
    </w:p>
    <w:p w:rsidR="004D226A" w:rsidRDefault="004D226A">
      <w:pPr>
        <w:rPr>
          <w:rFonts w:ascii="Perpetua" w:hAnsi="Perpetua"/>
        </w:rPr>
      </w:pPr>
      <w:r w:rsidRPr="00E749FE">
        <w:rPr>
          <w:rFonts w:ascii="Perpetua" w:hAnsi="Perpetua"/>
        </w:rPr>
        <w:t xml:space="preserve">I cannot stress this point enough: </w:t>
      </w:r>
      <w:r>
        <w:rPr>
          <w:rFonts w:ascii="Perpetua" w:hAnsi="Perpetua"/>
        </w:rPr>
        <w:t xml:space="preserve">consider uploading all drafts of your work to </w:t>
      </w:r>
      <w:proofErr w:type="spellStart"/>
      <w:r>
        <w:rPr>
          <w:rFonts w:ascii="Perpetua" w:hAnsi="Perpetua"/>
        </w:rPr>
        <w:t>GoogleDrive</w:t>
      </w:r>
      <w:proofErr w:type="spellEnd"/>
      <w:r>
        <w:rPr>
          <w:rFonts w:ascii="Perpetua" w:hAnsi="Perpetua"/>
        </w:rPr>
        <w:t>, the Apple iCloud, or a service such as Dropbox (</w:t>
      </w:r>
      <w:hyperlink r:id="rId12" w:history="1">
        <w:r w:rsidRPr="00787279">
          <w:rPr>
            <w:rStyle w:val="Hyperlink"/>
            <w:rFonts w:ascii="Perpetua" w:hAnsi="Perpetua"/>
          </w:rPr>
          <w:t>https://www.dropbox.com/</w:t>
        </w:r>
      </w:hyperlink>
      <w:r>
        <w:rPr>
          <w:rFonts w:ascii="Perpetua" w:hAnsi="Perpetua"/>
        </w:rPr>
        <w:t xml:space="preserve">). Losing work due to computer malfunction or leaving something on a computer desktop and not having it available for class will be your responsibility. </w:t>
      </w:r>
    </w:p>
    <w:p w:rsidR="00A02F2D" w:rsidRDefault="00A02F2D"/>
    <w:p w:rsidR="001F4DD9" w:rsidRDefault="00545AEB" w:rsidP="004D226A">
      <w:pPr>
        <w:pStyle w:val="Heading6"/>
      </w:pPr>
      <w:r>
        <w:t>Class Attendance and Participation</w:t>
      </w:r>
    </w:p>
    <w:p w:rsidR="001F4DD9" w:rsidRDefault="00545AEB">
      <w:pPr>
        <w:rPr>
          <w:rFonts w:ascii="Perpetua" w:hAnsi="Perpetua"/>
        </w:rPr>
      </w:pPr>
      <w:r>
        <w:rPr>
          <w:rFonts w:ascii="Perpetua" w:hAnsi="Perpetua"/>
        </w:rPr>
        <w:t>Much of our work wil</w:t>
      </w:r>
      <w:r w:rsidR="00406FAB">
        <w:rPr>
          <w:rFonts w:ascii="Perpetua" w:hAnsi="Perpetua"/>
        </w:rPr>
        <w:t>l be in groups</w:t>
      </w:r>
      <w:r>
        <w:rPr>
          <w:rFonts w:ascii="Perpetua" w:hAnsi="Perpetua"/>
        </w:rPr>
        <w:t>. You are expected to fulfill your share of group work and to interact courteously with your peers at all times. Classes are run in a discussion/workshop format; therefore, regular attendance and active participation are important. One of the strongest components of any democracy is an informed citizenry that is ready to participate civically. Not being prepared for class preempts your ability to participate and may impede the inquiry of others, and I may excuse students who I discover to not be adequately prepared. Attendance to me is more than simply filling a seat—it is a demonstration of a willingness to engage in the day’s topics.</w:t>
      </w:r>
      <w:r w:rsidR="00406FAB">
        <w:rPr>
          <w:rFonts w:ascii="Perpetua" w:hAnsi="Perpetua"/>
        </w:rPr>
        <w:t xml:space="preserve"> Missing more than one week’s worth of class may result in a lower grade. </w:t>
      </w:r>
      <w:r w:rsidR="00406FAB" w:rsidRPr="003A2BD3">
        <w:rPr>
          <w:rFonts w:ascii="Perpetua" w:hAnsi="Perpetua"/>
          <w:b/>
        </w:rPr>
        <w:t>Missing six or more class sessions may result in an automatic failing grade.</w:t>
      </w:r>
      <w:r w:rsidR="00406FAB">
        <w:rPr>
          <w:rFonts w:ascii="Perpetua" w:hAnsi="Perpetua"/>
        </w:rPr>
        <w:t xml:space="preserve"> </w:t>
      </w:r>
    </w:p>
    <w:p w:rsidR="004948D7" w:rsidRDefault="004948D7">
      <w:pPr>
        <w:rPr>
          <w:rFonts w:ascii="Perpetua" w:hAnsi="Perpetua"/>
        </w:rPr>
      </w:pPr>
    </w:p>
    <w:p w:rsidR="004948D7" w:rsidRDefault="004948D7">
      <w:pPr>
        <w:rPr>
          <w:rFonts w:ascii="Perpetua" w:hAnsi="Perpetua"/>
        </w:rPr>
      </w:pPr>
    </w:p>
    <w:p w:rsidR="004948D7" w:rsidRDefault="004948D7">
      <w:pPr>
        <w:rPr>
          <w:rFonts w:ascii="Perpetua" w:hAnsi="Perpetua"/>
        </w:rPr>
      </w:pPr>
    </w:p>
    <w:p w:rsidR="004948D7" w:rsidRDefault="004948D7">
      <w:pPr>
        <w:rPr>
          <w:rFonts w:ascii="Perpetua" w:hAnsi="Perpetua"/>
        </w:rPr>
      </w:pPr>
    </w:p>
    <w:p w:rsidR="004948D7" w:rsidRDefault="004948D7">
      <w:pPr>
        <w:rPr>
          <w:rFonts w:ascii="Perpetua" w:hAnsi="Perpetua"/>
        </w:rPr>
      </w:pPr>
    </w:p>
    <w:p w:rsidR="004948D7" w:rsidRDefault="004948D7">
      <w:pPr>
        <w:rPr>
          <w:rFonts w:ascii="Perpetua" w:hAnsi="Perpetua"/>
        </w:rPr>
      </w:pPr>
    </w:p>
    <w:p w:rsidR="001F4DD9" w:rsidRDefault="00545AEB">
      <w:pPr>
        <w:spacing w:before="300" w:after="60"/>
        <w:rPr>
          <w:rFonts w:ascii="Helvetica" w:hAnsi="Helvetica"/>
          <w:color w:val="800000"/>
          <w:sz w:val="32"/>
        </w:rPr>
      </w:pPr>
      <w:r>
        <w:rPr>
          <w:rFonts w:ascii="Helvetica" w:hAnsi="Helvetica"/>
          <w:b/>
          <w:color w:val="800000"/>
          <w:sz w:val="32"/>
        </w:rPr>
        <w:lastRenderedPageBreak/>
        <w:t>Grading and Evaluation</w:t>
      </w:r>
    </w:p>
    <w:p w:rsidR="001F4DD9" w:rsidRPr="003A2BD3" w:rsidRDefault="00545AEB" w:rsidP="003A2BD3">
      <w:pPr>
        <w:spacing w:before="120" w:after="60"/>
        <w:rPr>
          <w:rFonts w:ascii="Helvetica" w:hAnsi="Helvetica"/>
          <w:b/>
          <w:i/>
          <w:color w:val="003366"/>
          <w:sz w:val="28"/>
        </w:rPr>
      </w:pPr>
      <w:r>
        <w:rPr>
          <w:rFonts w:ascii="Helvetica" w:hAnsi="Helvetica"/>
          <w:b/>
          <w:i/>
          <w:color w:val="003366"/>
          <w:sz w:val="28"/>
        </w:rPr>
        <w:t>Units and Grade Distribution</w:t>
      </w:r>
    </w:p>
    <w:p w:rsidR="00926D46" w:rsidRDefault="00926D46">
      <w:pPr>
        <w:tabs>
          <w:tab w:val="left" w:pos="900"/>
          <w:tab w:val="left" w:pos="7200"/>
        </w:tabs>
        <w:ind w:right="-540"/>
        <w:rPr>
          <w:rFonts w:ascii="Perpetua" w:hAnsi="Perpetua"/>
        </w:rPr>
      </w:pPr>
    </w:p>
    <w:p w:rsidR="00D00100" w:rsidRDefault="00DF3D17">
      <w:pPr>
        <w:tabs>
          <w:tab w:val="left" w:pos="900"/>
          <w:tab w:val="left" w:pos="7200"/>
        </w:tabs>
        <w:ind w:right="-540"/>
        <w:rPr>
          <w:rFonts w:ascii="Perpetua" w:hAnsi="Perpetua"/>
        </w:rPr>
      </w:pPr>
      <w:proofErr w:type="gramStart"/>
      <w:r>
        <w:rPr>
          <w:rFonts w:ascii="Perpetua" w:hAnsi="Perpetua"/>
        </w:rPr>
        <w:t>The course work is divided by 10</w:t>
      </w:r>
      <w:r w:rsidR="00D00100">
        <w:rPr>
          <w:rFonts w:ascii="Perpetua" w:hAnsi="Perpetua"/>
        </w:rPr>
        <w:t>00 points</w:t>
      </w:r>
      <w:proofErr w:type="gramEnd"/>
      <w:r w:rsidR="00D00100">
        <w:rPr>
          <w:rFonts w:ascii="Perpetua" w:hAnsi="Perpetua"/>
        </w:rPr>
        <w:t xml:space="preserve">. </w:t>
      </w:r>
      <w:proofErr w:type="gramStart"/>
      <w:r w:rsidR="00D00100">
        <w:rPr>
          <w:rFonts w:ascii="Perpetua" w:hAnsi="Perpetua"/>
        </w:rPr>
        <w:t>All assignments are not</w:t>
      </w:r>
      <w:proofErr w:type="gramEnd"/>
      <w:r w:rsidR="00D00100">
        <w:rPr>
          <w:rFonts w:ascii="Perpetua" w:hAnsi="Perpetua"/>
        </w:rPr>
        <w:t xml:space="preserve"> necessarily equal, although at the very least any </w:t>
      </w:r>
      <w:r w:rsidR="007E47B0">
        <w:rPr>
          <w:rFonts w:ascii="Perpetua" w:hAnsi="Perpetua"/>
        </w:rPr>
        <w:t xml:space="preserve">major </w:t>
      </w:r>
      <w:r w:rsidR="00D00100">
        <w:rPr>
          <w:rFonts w:ascii="Perpetua" w:hAnsi="Perpetua"/>
        </w:rPr>
        <w:t>assignm</w:t>
      </w:r>
      <w:r w:rsidR="007E47B0">
        <w:rPr>
          <w:rFonts w:ascii="Perpetua" w:hAnsi="Perpetua"/>
        </w:rPr>
        <w:t xml:space="preserve">ent will account for at least </w:t>
      </w:r>
      <w:r w:rsidR="001B7D0E">
        <w:rPr>
          <w:rFonts w:ascii="Perpetua" w:hAnsi="Perpetua"/>
        </w:rPr>
        <w:t>20</w:t>
      </w:r>
      <w:r w:rsidR="00D00100">
        <w:rPr>
          <w:rFonts w:ascii="Perpetua" w:hAnsi="Perpetua"/>
        </w:rPr>
        <w:t xml:space="preserve">% of your final grade. I also include </w:t>
      </w:r>
      <w:proofErr w:type="gramStart"/>
      <w:r w:rsidR="00D00100">
        <w:rPr>
          <w:rFonts w:ascii="Perpetua" w:hAnsi="Perpetua"/>
        </w:rPr>
        <w:t>a +/-</w:t>
      </w:r>
      <w:proofErr w:type="gramEnd"/>
      <w:r w:rsidR="00D00100">
        <w:rPr>
          <w:rFonts w:ascii="Perpetua" w:hAnsi="Perpetua"/>
        </w:rPr>
        <w:t xml:space="preserve"> 25 points for participation which I will issue at my discretion based on a student’s participation in class. While the attendance policy covers excessive absences, the participation points offer a punitive measure for those who are on the cusp of excessive absences</w:t>
      </w:r>
    </w:p>
    <w:p w:rsidR="00934D5C" w:rsidRDefault="00934D5C">
      <w:pPr>
        <w:tabs>
          <w:tab w:val="left" w:pos="900"/>
          <w:tab w:val="left" w:pos="7200"/>
        </w:tabs>
        <w:ind w:right="-540"/>
        <w:rPr>
          <w:rFonts w:ascii="Perpetua" w:hAnsi="Perpetua"/>
        </w:rPr>
      </w:pPr>
    </w:p>
    <w:p w:rsidR="00D00100" w:rsidRDefault="00D00100">
      <w:pPr>
        <w:tabs>
          <w:tab w:val="left" w:pos="900"/>
          <w:tab w:val="left" w:pos="7200"/>
        </w:tabs>
        <w:ind w:right="-540"/>
        <w:rPr>
          <w:rFonts w:ascii="Perpetua" w:hAnsi="Perpetua"/>
        </w:rPr>
      </w:pPr>
    </w:p>
    <w:p w:rsidR="001F4DD9" w:rsidRPr="00091F3B" w:rsidRDefault="00E749FE" w:rsidP="00F04F02">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 xml:space="preserve">Major </w:t>
      </w:r>
      <w:r w:rsidR="007E47B0">
        <w:rPr>
          <w:rFonts w:ascii="Perpetua" w:hAnsi="Perpetua"/>
          <w:sz w:val="22"/>
          <w:szCs w:val="22"/>
        </w:rPr>
        <w:t>Assignment 1</w:t>
      </w:r>
      <w:r w:rsidR="00091F3B" w:rsidRPr="00091F3B">
        <w:rPr>
          <w:rFonts w:ascii="Perpetua" w:hAnsi="Perpetua"/>
          <w:sz w:val="22"/>
          <w:szCs w:val="22"/>
        </w:rPr>
        <w:t xml:space="preserve">: </w:t>
      </w:r>
      <w:r w:rsidR="00505131">
        <w:rPr>
          <w:rFonts w:ascii="Perpetua" w:hAnsi="Perpetua"/>
          <w:sz w:val="22"/>
          <w:szCs w:val="22"/>
        </w:rPr>
        <w:t xml:space="preserve">Procedure </w:t>
      </w:r>
      <w:proofErr w:type="spellStart"/>
      <w:r w:rsidR="00505131">
        <w:rPr>
          <w:rFonts w:ascii="Perpetua" w:hAnsi="Perpetua"/>
          <w:sz w:val="22"/>
          <w:szCs w:val="22"/>
        </w:rPr>
        <w:t>Writeup</w:t>
      </w:r>
      <w:proofErr w:type="spellEnd"/>
      <w:r w:rsidR="000109D5" w:rsidRPr="00091F3B">
        <w:rPr>
          <w:rFonts w:ascii="Perpetua" w:hAnsi="Perpetua"/>
          <w:sz w:val="22"/>
          <w:szCs w:val="22"/>
        </w:rPr>
        <w:tab/>
      </w:r>
      <w:r w:rsidR="00505131" w:rsidRPr="004570E4">
        <w:rPr>
          <w:rFonts w:ascii="Perpetua" w:hAnsi="Perpetua"/>
          <w:b/>
          <w:sz w:val="22"/>
          <w:szCs w:val="22"/>
        </w:rPr>
        <w:t>20</w:t>
      </w:r>
      <w:r w:rsidR="00E727F5" w:rsidRPr="004570E4">
        <w:rPr>
          <w:rFonts w:ascii="Perpetua" w:hAnsi="Perpetua"/>
          <w:b/>
          <w:sz w:val="22"/>
          <w:szCs w:val="22"/>
        </w:rPr>
        <w:t>0</w:t>
      </w:r>
      <w:r w:rsidR="00977DBD" w:rsidRPr="004570E4">
        <w:rPr>
          <w:rFonts w:ascii="Perpetua" w:hAnsi="Perpetua"/>
          <w:b/>
          <w:sz w:val="22"/>
          <w:szCs w:val="22"/>
        </w:rPr>
        <w:t xml:space="preserve"> Points</w:t>
      </w:r>
      <w:r w:rsidR="00545AEB" w:rsidRPr="00091F3B">
        <w:rPr>
          <w:rFonts w:ascii="Perpetua" w:hAnsi="Perpetua"/>
          <w:sz w:val="22"/>
          <w:szCs w:val="22"/>
        </w:rPr>
        <w:tab/>
      </w:r>
      <w:r w:rsidR="00545AEB" w:rsidRPr="00091F3B">
        <w:rPr>
          <w:rFonts w:ascii="Perpetua" w:hAnsi="Perpetua"/>
          <w:sz w:val="22"/>
          <w:szCs w:val="22"/>
        </w:rPr>
        <w:tab/>
      </w:r>
    </w:p>
    <w:p w:rsidR="001F4DD9" w:rsidRPr="00091F3B" w:rsidRDefault="00406327">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5" style="width:0;height:1.5pt" o:hralign="center" o:hrstd="t" o:hr="t" fillcolor="#aca899" stroked="f"/>
        </w:pict>
      </w:r>
    </w:p>
    <w:p w:rsidR="001F4DD9" w:rsidRPr="00091F3B" w:rsidRDefault="00E749FE">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 xml:space="preserve">Major </w:t>
      </w:r>
      <w:r w:rsidR="007E47B0">
        <w:rPr>
          <w:rFonts w:ascii="Perpetua" w:hAnsi="Perpetua"/>
          <w:sz w:val="22"/>
          <w:szCs w:val="22"/>
        </w:rPr>
        <w:t>Assignment 2</w:t>
      </w:r>
      <w:r w:rsidR="00091F3B" w:rsidRPr="00091F3B">
        <w:rPr>
          <w:rFonts w:ascii="Perpetua" w:hAnsi="Perpetua"/>
          <w:sz w:val="22"/>
          <w:szCs w:val="22"/>
        </w:rPr>
        <w:t>:</w:t>
      </w:r>
      <w:r w:rsidR="00DB67C9" w:rsidRPr="00DB67C9">
        <w:rPr>
          <w:rFonts w:ascii="Perpetua" w:hAnsi="Perpetua"/>
          <w:sz w:val="22"/>
          <w:szCs w:val="22"/>
        </w:rPr>
        <w:t xml:space="preserve"> </w:t>
      </w:r>
      <w:r w:rsidR="00505131">
        <w:rPr>
          <w:rFonts w:ascii="Perpetua" w:hAnsi="Perpetua"/>
          <w:sz w:val="22"/>
          <w:szCs w:val="22"/>
        </w:rPr>
        <w:t>Analysis of Instructions</w:t>
      </w:r>
      <w:r w:rsidR="00406FAB" w:rsidRPr="00091F3B">
        <w:rPr>
          <w:rFonts w:ascii="Perpetua" w:hAnsi="Perpetua"/>
          <w:sz w:val="22"/>
          <w:szCs w:val="22"/>
        </w:rPr>
        <w:tab/>
      </w:r>
      <w:r w:rsidR="00505131" w:rsidRPr="004570E4">
        <w:rPr>
          <w:rFonts w:ascii="Perpetua" w:hAnsi="Perpetua"/>
          <w:b/>
          <w:sz w:val="22"/>
          <w:szCs w:val="22"/>
        </w:rPr>
        <w:t>20</w:t>
      </w:r>
      <w:r w:rsidR="00E727F5" w:rsidRPr="004570E4">
        <w:rPr>
          <w:rFonts w:ascii="Perpetua" w:hAnsi="Perpetua"/>
          <w:b/>
          <w:sz w:val="22"/>
          <w:szCs w:val="22"/>
        </w:rPr>
        <w:t>0</w:t>
      </w:r>
      <w:r w:rsidR="00977DBD" w:rsidRPr="004570E4">
        <w:rPr>
          <w:rFonts w:ascii="Perpetua" w:hAnsi="Perpetua"/>
          <w:b/>
          <w:sz w:val="22"/>
          <w:szCs w:val="22"/>
        </w:rPr>
        <w:t xml:space="preserve"> Points</w:t>
      </w:r>
      <w:r w:rsidR="00545AEB" w:rsidRPr="00091F3B">
        <w:rPr>
          <w:rFonts w:ascii="Perpetua" w:hAnsi="Perpetua"/>
          <w:sz w:val="22"/>
          <w:szCs w:val="22"/>
        </w:rPr>
        <w:tab/>
      </w:r>
      <w:r w:rsidR="00545AEB" w:rsidRPr="00091F3B">
        <w:rPr>
          <w:rFonts w:ascii="Perpetua" w:hAnsi="Perpetua"/>
          <w:sz w:val="22"/>
          <w:szCs w:val="22"/>
        </w:rPr>
        <w:tab/>
      </w:r>
    </w:p>
    <w:p w:rsidR="001F4DD9" w:rsidRPr="00091F3B" w:rsidRDefault="00406327">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6" style="width:0;height:1.5pt" o:hralign="center" o:hrstd="t" o:hr="t" fillcolor="#aca899" stroked="f"/>
        </w:pict>
      </w:r>
    </w:p>
    <w:p w:rsidR="004570E4" w:rsidRDefault="00E749FE" w:rsidP="00406FAB">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 xml:space="preserve">Major </w:t>
      </w:r>
      <w:r w:rsidR="007E47B0">
        <w:rPr>
          <w:rFonts w:ascii="Perpetua" w:hAnsi="Perpetua"/>
          <w:sz w:val="22"/>
          <w:szCs w:val="22"/>
        </w:rPr>
        <w:t>Assignment 3</w:t>
      </w:r>
      <w:r w:rsidR="00091F3B" w:rsidRPr="00091F3B">
        <w:rPr>
          <w:rFonts w:ascii="Perpetua" w:hAnsi="Perpetua"/>
          <w:sz w:val="22"/>
          <w:szCs w:val="22"/>
        </w:rPr>
        <w:t>:</w:t>
      </w:r>
      <w:r w:rsidR="00DB67C9" w:rsidRPr="00DB67C9">
        <w:rPr>
          <w:rFonts w:ascii="Perpetua" w:hAnsi="Perpetua"/>
          <w:sz w:val="22"/>
          <w:szCs w:val="22"/>
        </w:rPr>
        <w:t xml:space="preserve"> </w:t>
      </w:r>
      <w:r w:rsidR="00505131">
        <w:rPr>
          <w:rFonts w:ascii="Perpetua" w:hAnsi="Perpetua"/>
          <w:sz w:val="22"/>
          <w:szCs w:val="22"/>
        </w:rPr>
        <w:t>Usability Testing Project</w:t>
      </w:r>
    </w:p>
    <w:p w:rsidR="001F4DD9" w:rsidRDefault="004570E4" w:rsidP="004570E4">
      <w:pPr>
        <w:pBdr>
          <w:top w:val="single" w:sz="4" w:space="1" w:color="auto"/>
          <w:left w:val="single" w:sz="4" w:space="4" w:color="auto"/>
          <w:bottom w:val="single" w:sz="4" w:space="1" w:color="auto"/>
          <w:right w:val="single" w:sz="4" w:space="4" w:color="auto"/>
        </w:pBdr>
        <w:tabs>
          <w:tab w:val="left" w:pos="900"/>
          <w:tab w:val="left" w:pos="6480"/>
        </w:tabs>
        <w:ind w:right="-540"/>
        <w:rPr>
          <w:rFonts w:ascii="Perpetua" w:hAnsi="Perpetua"/>
          <w:sz w:val="22"/>
          <w:szCs w:val="22"/>
        </w:rPr>
      </w:pPr>
      <w:r>
        <w:rPr>
          <w:rFonts w:ascii="Perpetua" w:hAnsi="Perpetua"/>
          <w:sz w:val="22"/>
          <w:szCs w:val="22"/>
        </w:rPr>
        <w:tab/>
        <w:t>Instruction Set</w:t>
      </w:r>
      <w:r>
        <w:rPr>
          <w:rFonts w:ascii="Perpetua" w:hAnsi="Perpetua"/>
          <w:sz w:val="22"/>
          <w:szCs w:val="22"/>
        </w:rPr>
        <w:tab/>
        <w:t>2</w:t>
      </w:r>
      <w:r w:rsidR="00505131">
        <w:rPr>
          <w:rFonts w:ascii="Perpetua" w:hAnsi="Perpetua"/>
          <w:sz w:val="22"/>
          <w:szCs w:val="22"/>
        </w:rPr>
        <w:t>00</w:t>
      </w:r>
      <w:r w:rsidR="00977DBD">
        <w:rPr>
          <w:rFonts w:ascii="Perpetua" w:hAnsi="Perpetua"/>
          <w:sz w:val="22"/>
          <w:szCs w:val="22"/>
        </w:rPr>
        <w:t xml:space="preserve"> Points</w:t>
      </w:r>
    </w:p>
    <w:p w:rsidR="004570E4" w:rsidRDefault="004570E4" w:rsidP="004570E4">
      <w:pPr>
        <w:pBdr>
          <w:top w:val="single" w:sz="4" w:space="1" w:color="auto"/>
          <w:left w:val="single" w:sz="4" w:space="4" w:color="auto"/>
          <w:bottom w:val="single" w:sz="4" w:space="1" w:color="auto"/>
          <w:right w:val="single" w:sz="4" w:space="4" w:color="auto"/>
        </w:pBdr>
        <w:tabs>
          <w:tab w:val="left" w:pos="900"/>
          <w:tab w:val="left" w:pos="6480"/>
        </w:tabs>
        <w:ind w:right="-540"/>
        <w:rPr>
          <w:rFonts w:ascii="Perpetua" w:hAnsi="Perpetua"/>
          <w:sz w:val="22"/>
          <w:szCs w:val="22"/>
        </w:rPr>
      </w:pPr>
      <w:r>
        <w:rPr>
          <w:rFonts w:ascii="Perpetua" w:hAnsi="Perpetua"/>
          <w:sz w:val="22"/>
          <w:szCs w:val="22"/>
        </w:rPr>
        <w:tab/>
        <w:t>Usability Report with Recommendations</w:t>
      </w:r>
      <w:r>
        <w:rPr>
          <w:rFonts w:ascii="Perpetua" w:hAnsi="Perpetua"/>
          <w:sz w:val="22"/>
          <w:szCs w:val="22"/>
        </w:rPr>
        <w:tab/>
        <w:t>200 Points</w:t>
      </w:r>
    </w:p>
    <w:p w:rsidR="004570E4" w:rsidRDefault="004570E4" w:rsidP="004570E4">
      <w:pPr>
        <w:pBdr>
          <w:top w:val="single" w:sz="4" w:space="1" w:color="auto"/>
          <w:left w:val="single" w:sz="4" w:space="4" w:color="auto"/>
          <w:bottom w:val="single" w:sz="4" w:space="1" w:color="auto"/>
          <w:right w:val="single" w:sz="4" w:space="4" w:color="auto"/>
        </w:pBdr>
        <w:tabs>
          <w:tab w:val="left" w:pos="900"/>
          <w:tab w:val="left" w:pos="6480"/>
        </w:tabs>
        <w:ind w:right="-540"/>
        <w:rPr>
          <w:rFonts w:ascii="Perpetua" w:hAnsi="Perpetua"/>
          <w:sz w:val="22"/>
          <w:szCs w:val="22"/>
        </w:rPr>
      </w:pPr>
      <w:r>
        <w:rPr>
          <w:rFonts w:ascii="Perpetua" w:hAnsi="Perpetua"/>
          <w:sz w:val="22"/>
          <w:szCs w:val="22"/>
        </w:rPr>
        <w:tab/>
        <w:t>Presentation</w:t>
      </w:r>
      <w:r>
        <w:rPr>
          <w:rFonts w:ascii="Perpetua" w:hAnsi="Perpetua"/>
          <w:sz w:val="22"/>
          <w:szCs w:val="22"/>
        </w:rPr>
        <w:tab/>
        <w:t>100 Points</w:t>
      </w:r>
    </w:p>
    <w:p w:rsidR="004570E4" w:rsidRPr="004570E4" w:rsidRDefault="004570E4" w:rsidP="004570E4">
      <w:pPr>
        <w:pBdr>
          <w:top w:val="single" w:sz="4" w:space="1" w:color="auto"/>
          <w:left w:val="single" w:sz="4" w:space="4" w:color="auto"/>
          <w:bottom w:val="single" w:sz="4" w:space="1" w:color="auto"/>
          <w:right w:val="single" w:sz="4" w:space="4" w:color="auto"/>
        </w:pBdr>
        <w:tabs>
          <w:tab w:val="left" w:pos="900"/>
          <w:tab w:val="left" w:pos="6480"/>
        </w:tabs>
        <w:ind w:right="-540"/>
        <w:rPr>
          <w:rFonts w:ascii="Perpetua" w:hAnsi="Perpetua"/>
          <w:b/>
          <w:sz w:val="22"/>
          <w:szCs w:val="22"/>
        </w:rPr>
      </w:pPr>
      <w:r>
        <w:rPr>
          <w:rFonts w:ascii="Perpetua" w:hAnsi="Perpetua"/>
          <w:sz w:val="22"/>
          <w:szCs w:val="22"/>
        </w:rPr>
        <w:tab/>
      </w:r>
      <w:r>
        <w:rPr>
          <w:rFonts w:ascii="Perpetua" w:hAnsi="Perpetua"/>
          <w:b/>
          <w:sz w:val="22"/>
          <w:szCs w:val="22"/>
        </w:rPr>
        <w:t>Total</w:t>
      </w:r>
      <w:r>
        <w:rPr>
          <w:rFonts w:ascii="Perpetua" w:hAnsi="Perpetua"/>
          <w:b/>
          <w:sz w:val="22"/>
          <w:szCs w:val="22"/>
        </w:rPr>
        <w:tab/>
      </w:r>
      <w:r>
        <w:rPr>
          <w:rFonts w:ascii="Perpetua" w:hAnsi="Perpetua"/>
          <w:b/>
          <w:sz w:val="22"/>
          <w:szCs w:val="22"/>
        </w:rPr>
        <w:tab/>
        <w:t>500 Points</w:t>
      </w:r>
    </w:p>
    <w:p w:rsidR="001F4DD9" w:rsidRPr="00091F3B" w:rsidRDefault="00406327">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7" style="width:0;height:1.5pt" o:hralign="center" o:hrstd="t" o:hr="t" fillcolor="#aca899" stroked="f"/>
        </w:pict>
      </w:r>
    </w:p>
    <w:p w:rsidR="005C2F84" w:rsidRPr="00091F3B" w:rsidRDefault="005C2F84">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Shor</w:t>
      </w:r>
      <w:r w:rsidR="007E47B0">
        <w:rPr>
          <w:rFonts w:ascii="Perpetua" w:hAnsi="Perpetua"/>
          <w:sz w:val="22"/>
          <w:szCs w:val="22"/>
        </w:rPr>
        <w:t>ter Assignment/</w:t>
      </w:r>
      <w:r w:rsidR="00505131">
        <w:rPr>
          <w:rFonts w:ascii="Perpetua" w:hAnsi="Perpetua"/>
          <w:sz w:val="22"/>
          <w:szCs w:val="22"/>
        </w:rPr>
        <w:t>Learn Activities</w:t>
      </w:r>
      <w:r w:rsidR="007E47B0">
        <w:rPr>
          <w:rFonts w:ascii="Perpetua" w:hAnsi="Perpetua"/>
          <w:sz w:val="22"/>
          <w:szCs w:val="22"/>
        </w:rPr>
        <w:tab/>
      </w:r>
      <w:r w:rsidR="004421FF" w:rsidRPr="004570E4">
        <w:rPr>
          <w:rFonts w:ascii="Perpetua" w:hAnsi="Perpetua"/>
          <w:b/>
          <w:sz w:val="22"/>
          <w:szCs w:val="22"/>
        </w:rPr>
        <w:t>1</w:t>
      </w:r>
      <w:r w:rsidR="00E727F5" w:rsidRPr="004570E4">
        <w:rPr>
          <w:rFonts w:ascii="Perpetua" w:hAnsi="Perpetua"/>
          <w:b/>
          <w:sz w:val="22"/>
          <w:szCs w:val="22"/>
        </w:rPr>
        <w:t>0</w:t>
      </w:r>
      <w:r w:rsidR="007E47B0" w:rsidRPr="004570E4">
        <w:rPr>
          <w:rFonts w:ascii="Perpetua" w:hAnsi="Perpetua"/>
          <w:b/>
          <w:sz w:val="22"/>
          <w:szCs w:val="22"/>
        </w:rPr>
        <w:t>0</w:t>
      </w:r>
      <w:r w:rsidRPr="004570E4">
        <w:rPr>
          <w:rFonts w:ascii="Perpetua" w:hAnsi="Perpetua"/>
          <w:b/>
          <w:sz w:val="22"/>
          <w:szCs w:val="22"/>
        </w:rPr>
        <w:t xml:space="preserve"> Points</w:t>
      </w:r>
    </w:p>
    <w:p w:rsidR="00091F3B" w:rsidRPr="00091F3B" w:rsidRDefault="00406327">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8" style="width:0;height:1.5pt" o:hralign="center" o:hrstd="t" o:hr="t" fillcolor="#aca899" stroked="f"/>
        </w:pict>
      </w:r>
    </w:p>
    <w:p w:rsidR="00091F3B" w:rsidRPr="00FB5C39" w:rsidRDefault="00091F3B">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sidRPr="00091F3B">
        <w:rPr>
          <w:rFonts w:ascii="Perpetua" w:hAnsi="Perpetua"/>
          <w:sz w:val="22"/>
          <w:szCs w:val="22"/>
        </w:rPr>
        <w:t>Participation</w:t>
      </w:r>
      <w:r w:rsidRPr="00091F3B">
        <w:rPr>
          <w:rFonts w:ascii="Perpetua" w:hAnsi="Perpetua"/>
          <w:sz w:val="22"/>
          <w:szCs w:val="22"/>
        </w:rPr>
        <w:tab/>
      </w:r>
      <w:r w:rsidRPr="00091F3B">
        <w:rPr>
          <w:rFonts w:ascii="Perpetua" w:hAnsi="Perpetua"/>
          <w:sz w:val="22"/>
          <w:szCs w:val="22"/>
        </w:rPr>
        <w:tab/>
      </w:r>
      <w:r w:rsidRPr="004570E4">
        <w:rPr>
          <w:rFonts w:ascii="Perpetua" w:hAnsi="Perpetua"/>
          <w:b/>
          <w:sz w:val="22"/>
          <w:szCs w:val="22"/>
        </w:rPr>
        <w:t xml:space="preserve">+/- </w:t>
      </w:r>
      <w:r w:rsidR="00977DBD" w:rsidRPr="004570E4">
        <w:rPr>
          <w:rFonts w:ascii="Perpetua" w:hAnsi="Perpetua"/>
          <w:b/>
          <w:sz w:val="22"/>
          <w:szCs w:val="22"/>
        </w:rPr>
        <w:t>25 Points</w:t>
      </w:r>
    </w:p>
    <w:p w:rsidR="001F4DD9" w:rsidRDefault="001F4DD9">
      <w:pPr>
        <w:rPr>
          <w:rFonts w:ascii="Helvetica" w:hAnsi="Helvetica"/>
          <w:b/>
          <w:i/>
          <w:color w:val="003366"/>
          <w:sz w:val="28"/>
        </w:rPr>
      </w:pPr>
    </w:p>
    <w:p w:rsidR="001F4DD9" w:rsidRDefault="00545AEB">
      <w:pPr>
        <w:rPr>
          <w:rFonts w:ascii="Helvetica" w:hAnsi="Helvetica"/>
          <w:b/>
          <w:i/>
          <w:color w:val="003366"/>
          <w:sz w:val="28"/>
        </w:rPr>
      </w:pPr>
      <w:r>
        <w:rPr>
          <w:rFonts w:ascii="Helvetica" w:hAnsi="Helvetica"/>
          <w:b/>
          <w:i/>
          <w:color w:val="003366"/>
          <w:sz w:val="28"/>
        </w:rPr>
        <w:t>Grade Descriptions for Writing Assignments</w:t>
      </w:r>
      <w:r w:rsidR="00406FAB">
        <w:rPr>
          <w:rFonts w:ascii="Helvetica" w:hAnsi="Helvetica"/>
          <w:b/>
          <w:i/>
          <w:color w:val="003366"/>
          <w:sz w:val="28"/>
        </w:rPr>
        <w:tab/>
      </w:r>
    </w:p>
    <w:p w:rsidR="001F4DD9" w:rsidRDefault="001F4DD9">
      <w:pPr>
        <w:rPr>
          <w:rFonts w:ascii="Helvetica" w:hAnsi="Helvetica"/>
          <w:b/>
          <w:i/>
          <w:color w:val="003366"/>
          <w:sz w:val="28"/>
        </w:rPr>
      </w:pPr>
    </w:p>
    <w:p w:rsidR="001F4DD9" w:rsidRDefault="00545AEB">
      <w:pPr>
        <w:ind w:left="720" w:hanging="720"/>
        <w:rPr>
          <w:rFonts w:ascii="Perpetua" w:hAnsi="Perpetua"/>
        </w:rPr>
      </w:pPr>
      <w:proofErr w:type="gramStart"/>
      <w:r>
        <w:rPr>
          <w:rFonts w:ascii="Perpetua" w:hAnsi="Perpetua"/>
        </w:rPr>
        <w:t>A</w:t>
      </w:r>
      <w:proofErr w:type="gramEnd"/>
      <w:r>
        <w:rPr>
          <w:rFonts w:ascii="Perpetua" w:hAnsi="Perpetua"/>
        </w:rPr>
        <w:tab/>
        <w:t>Exemplary work; the qualities of a B paper, plus imagination and effective expression.</w:t>
      </w:r>
    </w:p>
    <w:p w:rsidR="001F4DD9" w:rsidRDefault="00545AEB">
      <w:pPr>
        <w:pStyle w:val="BlockText"/>
      </w:pPr>
      <w:proofErr w:type="gramStart"/>
      <w:r>
        <w:t>B</w:t>
      </w:r>
      <w:r>
        <w:tab/>
        <w:t>Mature work; thorough analysis of the writing problem, appropriate and effective substance, good organization, and solid expression (style).</w:t>
      </w:r>
      <w:proofErr w:type="gramEnd"/>
      <w:r>
        <w:t xml:space="preserve"> </w:t>
      </w:r>
      <w:proofErr w:type="gramStart"/>
      <w:r>
        <w:t>Few problems in correctness.</w:t>
      </w:r>
      <w:proofErr w:type="gramEnd"/>
    </w:p>
    <w:p w:rsidR="001F4DD9" w:rsidRDefault="00F45E78">
      <w:pPr>
        <w:ind w:left="720" w:hanging="720"/>
        <w:rPr>
          <w:rFonts w:ascii="Perpetua" w:hAnsi="Perpetua"/>
        </w:rPr>
      </w:pPr>
      <w:proofErr w:type="gramStart"/>
      <w:r>
        <w:rPr>
          <w:rFonts w:ascii="Perpetua" w:hAnsi="Perpetua"/>
        </w:rPr>
        <w:t>C</w:t>
      </w:r>
      <w:r>
        <w:rPr>
          <w:rFonts w:ascii="Perpetua" w:hAnsi="Perpetua"/>
        </w:rPr>
        <w:tab/>
      </w:r>
      <w:r w:rsidR="00545AEB">
        <w:rPr>
          <w:rFonts w:ascii="Perpetua" w:hAnsi="Perpetua"/>
        </w:rPr>
        <w:t>Competent, developing work; satisfactory analysis of the problem, organization, and expression, but nothing remarkably good or bad.</w:t>
      </w:r>
      <w:proofErr w:type="gramEnd"/>
      <w:r w:rsidR="00545AEB">
        <w:rPr>
          <w:rFonts w:ascii="Perpetua" w:hAnsi="Perpetua"/>
        </w:rPr>
        <w:t xml:space="preserve"> Acceptable sentence structure; other problems in mechanics or usage may occur.</w:t>
      </w:r>
    </w:p>
    <w:p w:rsidR="001F4DD9" w:rsidRDefault="00545AEB">
      <w:pPr>
        <w:pStyle w:val="Footer"/>
        <w:tabs>
          <w:tab w:val="clear" w:pos="4320"/>
          <w:tab w:val="clear" w:pos="8640"/>
        </w:tabs>
        <w:ind w:left="720" w:hanging="720"/>
        <w:rPr>
          <w:rFonts w:ascii="Perpetua" w:hAnsi="Perpetua"/>
        </w:rPr>
      </w:pPr>
      <w:proofErr w:type="gramStart"/>
      <w:r>
        <w:rPr>
          <w:rFonts w:ascii="Perpetua" w:hAnsi="Perpetua"/>
        </w:rPr>
        <w:t>D</w:t>
      </w:r>
      <w:r>
        <w:rPr>
          <w:rFonts w:ascii="Perpetua" w:hAnsi="Perpetua"/>
        </w:rPr>
        <w:tab/>
        <w:t>Beginning-level work; presence of a defect in context, substance, organization, style, or delivery; inadequate treat</w:t>
      </w:r>
      <w:r w:rsidR="00A51F01">
        <w:rPr>
          <w:rFonts w:ascii="Perpetua" w:hAnsi="Perpetua"/>
        </w:rPr>
        <w:t>ment of the assignment.</w:t>
      </w:r>
      <w:proofErr w:type="gramEnd"/>
      <w:r w:rsidR="00A51F01">
        <w:rPr>
          <w:rFonts w:ascii="Perpetua" w:hAnsi="Perpetua"/>
        </w:rPr>
        <w:t xml:space="preserve"> </w:t>
      </w:r>
      <w:proofErr w:type="gramStart"/>
      <w:r w:rsidR="00A51F01">
        <w:rPr>
          <w:rFonts w:ascii="Perpetua" w:hAnsi="Perpetua"/>
        </w:rPr>
        <w:t xml:space="preserve">Possible </w:t>
      </w:r>
      <w:r w:rsidR="000109D5">
        <w:rPr>
          <w:rFonts w:ascii="Perpetua" w:hAnsi="Perpetua"/>
        </w:rPr>
        <w:t>s</w:t>
      </w:r>
      <w:r>
        <w:rPr>
          <w:rFonts w:ascii="Perpetua" w:hAnsi="Perpetua"/>
        </w:rPr>
        <w:t xml:space="preserve">entence structure </w:t>
      </w:r>
      <w:r w:rsidR="000109D5">
        <w:rPr>
          <w:rFonts w:ascii="Perpetua" w:hAnsi="Perpetua"/>
        </w:rPr>
        <w:t xml:space="preserve">and other </w:t>
      </w:r>
      <w:r>
        <w:rPr>
          <w:rFonts w:ascii="Perpetua" w:hAnsi="Perpetua"/>
        </w:rPr>
        <w:t>correctness</w:t>
      </w:r>
      <w:r w:rsidR="000109D5">
        <w:rPr>
          <w:rFonts w:ascii="Perpetua" w:hAnsi="Perpetua"/>
        </w:rPr>
        <w:t xml:space="preserve"> errors</w:t>
      </w:r>
      <w:r>
        <w:rPr>
          <w:rFonts w:ascii="Perpetua" w:hAnsi="Perpetua"/>
        </w:rPr>
        <w:t>.</w:t>
      </w:r>
      <w:proofErr w:type="gramEnd"/>
    </w:p>
    <w:p w:rsidR="001F4DD9" w:rsidRDefault="00545AEB">
      <w:pPr>
        <w:ind w:left="720" w:hanging="720"/>
        <w:rPr>
          <w:rFonts w:ascii="Perpetua" w:hAnsi="Perpetua"/>
        </w:rPr>
      </w:pPr>
      <w:r>
        <w:rPr>
          <w:rFonts w:ascii="Perpetua" w:hAnsi="Perpetua"/>
        </w:rPr>
        <w:t>F</w:t>
      </w:r>
      <w:r>
        <w:rPr>
          <w:rFonts w:ascii="Perpetua" w:hAnsi="Perpetua"/>
        </w:rPr>
        <w:tab/>
        <w:t>Basic-level work; lack of context, inadequate coverage of essen</w:t>
      </w:r>
      <w:r w:rsidR="00A51F01">
        <w:rPr>
          <w:rFonts w:ascii="Perpetua" w:hAnsi="Perpetua"/>
        </w:rPr>
        <w:t>tial points, poor organization,</w:t>
      </w:r>
    </w:p>
    <w:p w:rsidR="001F4DD9" w:rsidRDefault="001F4DD9">
      <w:pPr>
        <w:ind w:left="720" w:hanging="720"/>
        <w:rPr>
          <w:rFonts w:ascii="Perpetua" w:hAnsi="Perpetua"/>
        </w:rPr>
      </w:pPr>
    </w:p>
    <w:p w:rsidR="00B22893" w:rsidRDefault="00B22893" w:rsidP="004948D7">
      <w:pPr>
        <w:rPr>
          <w:rFonts w:ascii="Perpetua" w:hAnsi="Perpetua"/>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920"/>
        <w:gridCol w:w="1800"/>
        <w:gridCol w:w="1800"/>
      </w:tblGrid>
      <w:tr w:rsidR="00B22893" w:rsidRPr="009D370B" w:rsidTr="001B7D0E">
        <w:trPr>
          <w:trHeight w:val="226"/>
        </w:trPr>
        <w:tc>
          <w:tcPr>
            <w:tcW w:w="1908" w:type="dxa"/>
          </w:tcPr>
          <w:p w:rsidR="00B22893" w:rsidRPr="008532CE" w:rsidRDefault="00B22893" w:rsidP="001B7D0E">
            <w:pPr>
              <w:rPr>
                <w:rFonts w:asciiTheme="majorHAnsi" w:hAnsiTheme="majorHAnsi"/>
                <w:iCs/>
                <w:sz w:val="20"/>
              </w:rPr>
            </w:pPr>
            <w:r w:rsidRPr="008532CE">
              <w:rPr>
                <w:rFonts w:asciiTheme="majorHAnsi" w:hAnsiTheme="majorHAnsi"/>
                <w:b/>
                <w:iCs/>
                <w:sz w:val="20"/>
              </w:rPr>
              <w:t>A+</w:t>
            </w:r>
            <w:r w:rsidRPr="008532CE">
              <w:rPr>
                <w:rFonts w:asciiTheme="majorHAnsi" w:hAnsiTheme="majorHAnsi"/>
                <w:iCs/>
                <w:sz w:val="20"/>
              </w:rPr>
              <w:t xml:space="preserve">     97-100+%</w:t>
            </w:r>
          </w:p>
        </w:tc>
        <w:tc>
          <w:tcPr>
            <w:tcW w:w="1800" w:type="dxa"/>
          </w:tcPr>
          <w:p w:rsidR="00B22893" w:rsidRPr="008532CE" w:rsidRDefault="00B22893" w:rsidP="001B7D0E">
            <w:pPr>
              <w:rPr>
                <w:rFonts w:asciiTheme="majorHAnsi" w:hAnsiTheme="majorHAnsi"/>
                <w:iCs/>
                <w:sz w:val="20"/>
              </w:rPr>
            </w:pPr>
            <w:r w:rsidRPr="008532CE">
              <w:rPr>
                <w:rFonts w:asciiTheme="majorHAnsi" w:hAnsiTheme="majorHAnsi"/>
                <w:b/>
                <w:sz w:val="20"/>
              </w:rPr>
              <w:t>B+</w:t>
            </w:r>
            <w:r w:rsidRPr="008532CE">
              <w:rPr>
                <w:rFonts w:asciiTheme="majorHAnsi" w:hAnsiTheme="majorHAnsi"/>
                <w:sz w:val="20"/>
              </w:rPr>
              <w:t xml:space="preserve">     87-89.9%</w:t>
            </w:r>
          </w:p>
        </w:tc>
        <w:tc>
          <w:tcPr>
            <w:tcW w:w="1920" w:type="dxa"/>
          </w:tcPr>
          <w:p w:rsidR="00B22893" w:rsidRPr="008532CE" w:rsidRDefault="00B22893" w:rsidP="001B7D0E">
            <w:pPr>
              <w:rPr>
                <w:rFonts w:asciiTheme="majorHAnsi" w:hAnsiTheme="majorHAnsi"/>
                <w:iCs/>
                <w:sz w:val="20"/>
              </w:rPr>
            </w:pPr>
            <w:r w:rsidRPr="008532CE">
              <w:rPr>
                <w:rFonts w:asciiTheme="majorHAnsi" w:hAnsiTheme="majorHAnsi"/>
                <w:b/>
                <w:sz w:val="20"/>
              </w:rPr>
              <w:t xml:space="preserve">C+ </w:t>
            </w:r>
            <w:r w:rsidRPr="008532CE">
              <w:rPr>
                <w:rFonts w:asciiTheme="majorHAnsi" w:hAnsiTheme="majorHAnsi"/>
                <w:sz w:val="20"/>
              </w:rPr>
              <w:t xml:space="preserve">     77-79.9%</w:t>
            </w:r>
          </w:p>
        </w:tc>
        <w:tc>
          <w:tcPr>
            <w:tcW w:w="1800" w:type="dxa"/>
          </w:tcPr>
          <w:p w:rsidR="00B22893" w:rsidRPr="008532CE" w:rsidRDefault="00B22893" w:rsidP="001B7D0E">
            <w:pPr>
              <w:rPr>
                <w:rFonts w:asciiTheme="majorHAnsi" w:hAnsiTheme="majorHAnsi"/>
                <w:iCs/>
                <w:sz w:val="20"/>
              </w:rPr>
            </w:pPr>
            <w:r w:rsidRPr="008532CE">
              <w:rPr>
                <w:rFonts w:asciiTheme="majorHAnsi" w:hAnsiTheme="majorHAnsi"/>
                <w:b/>
                <w:iCs/>
                <w:sz w:val="20"/>
              </w:rPr>
              <w:t>D+</w:t>
            </w:r>
            <w:r w:rsidRPr="008532CE">
              <w:rPr>
                <w:rFonts w:asciiTheme="majorHAnsi" w:hAnsiTheme="majorHAnsi"/>
                <w:iCs/>
                <w:sz w:val="20"/>
              </w:rPr>
              <w:t xml:space="preserve">     67-69.9%</w:t>
            </w:r>
          </w:p>
        </w:tc>
        <w:tc>
          <w:tcPr>
            <w:tcW w:w="1800" w:type="dxa"/>
          </w:tcPr>
          <w:p w:rsidR="00B22893" w:rsidRPr="008532CE" w:rsidRDefault="00B22893" w:rsidP="001B7D0E">
            <w:pPr>
              <w:rPr>
                <w:rFonts w:asciiTheme="majorHAnsi" w:hAnsiTheme="majorHAnsi"/>
                <w:iCs/>
                <w:sz w:val="20"/>
              </w:rPr>
            </w:pPr>
            <w:r w:rsidRPr="008532CE">
              <w:rPr>
                <w:rFonts w:asciiTheme="majorHAnsi" w:hAnsiTheme="majorHAnsi"/>
                <w:b/>
                <w:iCs/>
                <w:sz w:val="20"/>
              </w:rPr>
              <w:t>F</w:t>
            </w:r>
            <w:r w:rsidRPr="008532CE">
              <w:rPr>
                <w:rFonts w:asciiTheme="majorHAnsi" w:hAnsiTheme="majorHAnsi"/>
                <w:iCs/>
                <w:sz w:val="20"/>
              </w:rPr>
              <w:t xml:space="preserve">         0-59.9%</w:t>
            </w:r>
          </w:p>
        </w:tc>
      </w:tr>
      <w:tr w:rsidR="00B22893" w:rsidRPr="009D370B" w:rsidTr="001B7D0E">
        <w:trPr>
          <w:trHeight w:val="215"/>
        </w:trPr>
        <w:tc>
          <w:tcPr>
            <w:tcW w:w="1908" w:type="dxa"/>
          </w:tcPr>
          <w:p w:rsidR="00B22893" w:rsidRPr="008532CE" w:rsidRDefault="00B22893" w:rsidP="001B7D0E">
            <w:pPr>
              <w:rPr>
                <w:rFonts w:asciiTheme="majorHAnsi" w:hAnsiTheme="majorHAnsi"/>
                <w:sz w:val="20"/>
              </w:rPr>
            </w:pPr>
            <w:r w:rsidRPr="008532CE">
              <w:rPr>
                <w:rFonts w:asciiTheme="majorHAnsi" w:hAnsiTheme="majorHAnsi"/>
                <w:b/>
                <w:iCs/>
                <w:sz w:val="20"/>
              </w:rPr>
              <w:t xml:space="preserve">A </w:t>
            </w:r>
            <w:r w:rsidRPr="008532CE">
              <w:rPr>
                <w:rFonts w:asciiTheme="majorHAnsi" w:hAnsiTheme="majorHAnsi"/>
                <w:iCs/>
                <w:sz w:val="20"/>
              </w:rPr>
              <w:t xml:space="preserve">      93-96.9%</w:t>
            </w:r>
          </w:p>
        </w:tc>
        <w:tc>
          <w:tcPr>
            <w:tcW w:w="1800" w:type="dxa"/>
          </w:tcPr>
          <w:p w:rsidR="00B22893" w:rsidRPr="008532CE" w:rsidRDefault="00B22893" w:rsidP="001B7D0E">
            <w:pPr>
              <w:rPr>
                <w:rFonts w:asciiTheme="majorHAnsi" w:hAnsiTheme="majorHAnsi"/>
                <w:sz w:val="20"/>
              </w:rPr>
            </w:pPr>
            <w:r w:rsidRPr="008532CE">
              <w:rPr>
                <w:rFonts w:asciiTheme="majorHAnsi" w:hAnsiTheme="majorHAnsi"/>
                <w:b/>
                <w:sz w:val="20"/>
              </w:rPr>
              <w:t>B</w:t>
            </w:r>
            <w:r w:rsidRPr="008532CE">
              <w:rPr>
                <w:rFonts w:asciiTheme="majorHAnsi" w:hAnsiTheme="majorHAnsi"/>
                <w:sz w:val="20"/>
              </w:rPr>
              <w:t xml:space="preserve">       84-86.9%</w:t>
            </w:r>
          </w:p>
        </w:tc>
        <w:tc>
          <w:tcPr>
            <w:tcW w:w="1920" w:type="dxa"/>
          </w:tcPr>
          <w:p w:rsidR="00B22893" w:rsidRPr="008532CE" w:rsidRDefault="00B22893" w:rsidP="001B7D0E">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74-76.9%</w:t>
            </w:r>
          </w:p>
        </w:tc>
        <w:tc>
          <w:tcPr>
            <w:tcW w:w="1800" w:type="dxa"/>
          </w:tcPr>
          <w:p w:rsidR="00B22893" w:rsidRPr="008532CE" w:rsidRDefault="00B22893" w:rsidP="001B7D0E">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64.66.9%</w:t>
            </w:r>
          </w:p>
        </w:tc>
        <w:tc>
          <w:tcPr>
            <w:tcW w:w="1800" w:type="dxa"/>
          </w:tcPr>
          <w:p w:rsidR="00B22893" w:rsidRPr="008532CE" w:rsidRDefault="00B22893" w:rsidP="001B7D0E">
            <w:pPr>
              <w:rPr>
                <w:rFonts w:asciiTheme="majorHAnsi" w:hAnsiTheme="majorHAnsi"/>
                <w:sz w:val="20"/>
              </w:rPr>
            </w:pPr>
          </w:p>
        </w:tc>
      </w:tr>
      <w:tr w:rsidR="00B22893" w:rsidRPr="009D370B" w:rsidTr="001B7D0E">
        <w:trPr>
          <w:trHeight w:val="74"/>
        </w:trPr>
        <w:tc>
          <w:tcPr>
            <w:tcW w:w="1908" w:type="dxa"/>
          </w:tcPr>
          <w:p w:rsidR="00B22893" w:rsidRPr="008532CE" w:rsidRDefault="00B22893" w:rsidP="001B7D0E">
            <w:pPr>
              <w:rPr>
                <w:rFonts w:asciiTheme="majorHAnsi" w:hAnsiTheme="majorHAnsi"/>
                <w:sz w:val="20"/>
              </w:rPr>
            </w:pPr>
            <w:r w:rsidRPr="008532CE">
              <w:rPr>
                <w:rFonts w:asciiTheme="majorHAnsi" w:hAnsiTheme="majorHAnsi"/>
                <w:b/>
                <w:sz w:val="20"/>
              </w:rPr>
              <w:t>A-</w:t>
            </w:r>
            <w:r w:rsidRPr="008532CE">
              <w:rPr>
                <w:rFonts w:asciiTheme="majorHAnsi" w:hAnsiTheme="majorHAnsi"/>
                <w:sz w:val="20"/>
              </w:rPr>
              <w:t xml:space="preserve">      90-92.9%</w:t>
            </w:r>
          </w:p>
        </w:tc>
        <w:tc>
          <w:tcPr>
            <w:tcW w:w="1800" w:type="dxa"/>
          </w:tcPr>
          <w:p w:rsidR="00B22893" w:rsidRPr="008532CE" w:rsidRDefault="00B22893" w:rsidP="001B7D0E">
            <w:pPr>
              <w:rPr>
                <w:rFonts w:asciiTheme="majorHAnsi" w:hAnsiTheme="majorHAnsi"/>
                <w:sz w:val="20"/>
              </w:rPr>
            </w:pPr>
            <w:r w:rsidRPr="008532CE">
              <w:rPr>
                <w:rFonts w:asciiTheme="majorHAnsi" w:hAnsiTheme="majorHAnsi"/>
                <w:b/>
                <w:iCs/>
                <w:sz w:val="20"/>
              </w:rPr>
              <w:t>B-</w:t>
            </w:r>
            <w:r w:rsidRPr="008532CE">
              <w:rPr>
                <w:rFonts w:asciiTheme="majorHAnsi" w:hAnsiTheme="majorHAnsi"/>
                <w:iCs/>
                <w:sz w:val="20"/>
              </w:rPr>
              <w:t xml:space="preserve">      80-83.9%</w:t>
            </w:r>
          </w:p>
        </w:tc>
        <w:tc>
          <w:tcPr>
            <w:tcW w:w="1920" w:type="dxa"/>
          </w:tcPr>
          <w:p w:rsidR="00B22893" w:rsidRPr="008532CE" w:rsidRDefault="00B22893" w:rsidP="001B7D0E">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70-73.9%</w:t>
            </w:r>
          </w:p>
        </w:tc>
        <w:tc>
          <w:tcPr>
            <w:tcW w:w="1800" w:type="dxa"/>
          </w:tcPr>
          <w:p w:rsidR="00B22893" w:rsidRPr="008532CE" w:rsidRDefault="00B22893" w:rsidP="001B7D0E">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60-63.9%</w:t>
            </w:r>
          </w:p>
        </w:tc>
        <w:tc>
          <w:tcPr>
            <w:tcW w:w="1800" w:type="dxa"/>
          </w:tcPr>
          <w:p w:rsidR="00B22893" w:rsidRPr="008532CE" w:rsidRDefault="00B22893" w:rsidP="001B7D0E">
            <w:pPr>
              <w:rPr>
                <w:rFonts w:asciiTheme="majorHAnsi" w:hAnsiTheme="majorHAnsi"/>
                <w:sz w:val="20"/>
              </w:rPr>
            </w:pPr>
          </w:p>
        </w:tc>
      </w:tr>
    </w:tbl>
    <w:p w:rsidR="00B22893" w:rsidRDefault="00B22893" w:rsidP="004948D7">
      <w:pPr>
        <w:rPr>
          <w:rFonts w:ascii="Perpetua" w:hAnsi="Perpetua"/>
        </w:rPr>
      </w:pPr>
    </w:p>
    <w:p w:rsidR="007E47B0" w:rsidRPr="007E47B0" w:rsidRDefault="00B22893" w:rsidP="007E47B0">
      <w:pPr>
        <w:spacing w:before="300"/>
        <w:rPr>
          <w:rFonts w:ascii="Perpetua" w:hAnsi="Perpetua"/>
        </w:rPr>
      </w:pPr>
      <w:r>
        <w:rPr>
          <w:rFonts w:ascii="Helvetica" w:hAnsi="Helvetica"/>
          <w:b/>
          <w:color w:val="800000"/>
          <w:sz w:val="32"/>
        </w:rPr>
        <w:t>What Do You Believe, Dr. Bartolotta?</w:t>
      </w:r>
      <w:r>
        <w:br/>
      </w:r>
      <w:r w:rsidR="007E47B0" w:rsidRPr="007E47B0">
        <w:rPr>
          <w:rFonts w:ascii="Perpetua" w:hAnsi="Perpetua"/>
        </w:rPr>
        <w:t xml:space="preserve">I believe that the classroom is a sort of sacred space where we come together to ponder and discuss our world and our place in it. I believe that one of the most important parts of what we do in the classroom is pondering how and why we communicate. Through this inquiry, we can come to realize our own strengths and weakness, and how messages, no matter how small, </w:t>
      </w:r>
      <w:proofErr w:type="gramStart"/>
      <w:r w:rsidR="007E47B0" w:rsidRPr="007E47B0">
        <w:rPr>
          <w:rFonts w:ascii="Perpetua" w:hAnsi="Perpetua"/>
        </w:rPr>
        <w:t>are transmitted</w:t>
      </w:r>
      <w:proofErr w:type="gramEnd"/>
      <w:r w:rsidR="007E47B0" w:rsidRPr="007E47B0">
        <w:rPr>
          <w:rFonts w:ascii="Perpetua" w:hAnsi="Perpetua"/>
        </w:rPr>
        <w:t xml:space="preserve"> to us. I find this type of inquiry fun, but I also take it seriously. I believe that this line of inquiry, even at its most confusing and discouraging points, is still a celebration of the faculties of the human mind, and ultimately helps people appreciate </w:t>
      </w:r>
      <w:r w:rsidR="007E47B0" w:rsidRPr="007E47B0">
        <w:rPr>
          <w:rFonts w:ascii="Perpetua" w:hAnsi="Perpetua"/>
        </w:rPr>
        <w:lastRenderedPageBreak/>
        <w:t xml:space="preserve">themselves and others in a new dimension. By taking this class with me, you are agreeing to engage yourself and your world fully and critically. </w:t>
      </w:r>
    </w:p>
    <w:p w:rsidR="007E47B0" w:rsidRPr="007E47B0" w:rsidRDefault="007E47B0" w:rsidP="007E47B0">
      <w:pPr>
        <w:spacing w:before="300"/>
        <w:rPr>
          <w:rFonts w:ascii="Perpetua" w:hAnsi="Perpetua"/>
        </w:rPr>
      </w:pPr>
      <w:r w:rsidRPr="007E47B0">
        <w:rPr>
          <w:rFonts w:ascii="Perpetua" w:hAnsi="Perpetua"/>
        </w:rPr>
        <w:t xml:space="preserve">I believe this class is for a mature audience and language may represent that. I believe academic work should not be divorced from the rest of our lives, and in this class, we will examine materials from advertisements, film and other media that may include language or themes some find offensive. When examining these materials, please think about how the material works rhetorically, and how the vocabulary or presentation of the subject moves audiences to react to it. </w:t>
      </w:r>
    </w:p>
    <w:p w:rsidR="00B22893" w:rsidRDefault="007E47B0" w:rsidP="007E47B0">
      <w:pPr>
        <w:spacing w:before="300"/>
        <w:rPr>
          <w:rFonts w:ascii="Perpetua" w:hAnsi="Perpetua"/>
        </w:rPr>
      </w:pPr>
      <w:r w:rsidRPr="007E47B0">
        <w:rPr>
          <w:rFonts w:ascii="Perpetua" w:hAnsi="Perpetua"/>
        </w:rPr>
        <w:t xml:space="preserve">I believe in a democratic classroom where discussion is encouraged and everyone feels comfortable participating. Racism, misogyny, misandry, homophobia, and other ideologies that </w:t>
      </w:r>
      <w:proofErr w:type="gramStart"/>
      <w:r w:rsidRPr="007E47B0">
        <w:rPr>
          <w:rFonts w:ascii="Perpetua" w:hAnsi="Perpetua"/>
        </w:rPr>
        <w:t>are fueled</w:t>
      </w:r>
      <w:proofErr w:type="gramEnd"/>
      <w:r w:rsidRPr="007E47B0">
        <w:rPr>
          <w:rFonts w:ascii="Perpetua" w:hAnsi="Perpetua"/>
        </w:rPr>
        <w:t xml:space="preserve"> by gross generalizations do not contribute harmoniously to my idea of a truly democratic classroom and will not be tolerated. I believe that labels we are assigned seldom touch the essence of our being, and that each individual, no matter what he or she has been labeled, is more complex than a single word can represent. Therefore, in our classroom, we will respect each other’s individual uniqueness and complexity by abstaining from generalizations.</w:t>
      </w:r>
    </w:p>
    <w:p w:rsidR="004948D7" w:rsidRPr="00DD752F" w:rsidRDefault="008F4A0D" w:rsidP="007E47B0">
      <w:pPr>
        <w:spacing w:before="300"/>
        <w:rPr>
          <w:rFonts w:ascii="Perpetua" w:hAnsi="Perpetua"/>
        </w:rPr>
      </w:pPr>
      <w:r>
        <w:rPr>
          <w:rFonts w:ascii="Perpetua" w:hAnsi="Perpetua"/>
        </w:rPr>
        <w:t xml:space="preserve">I have identified myself variously as a student of Rhetoric, Literacy, Composition, Technical Communication, Usability Testing, Philosophy, and several other related fields. Above all, however, I consider myself a student of Writing in its myriad forms. In my life, I have seen both beautiful and terrible writing, but in my approach to </w:t>
      </w:r>
      <w:proofErr w:type="gramStart"/>
      <w:r>
        <w:rPr>
          <w:rFonts w:ascii="Perpetua" w:hAnsi="Perpetua"/>
        </w:rPr>
        <w:t>teaching</w:t>
      </w:r>
      <w:proofErr w:type="gramEnd"/>
      <w:r>
        <w:rPr>
          <w:rFonts w:ascii="Perpetua" w:hAnsi="Perpetua"/>
        </w:rPr>
        <w:t xml:space="preserve"> I am not interested in making aesthetic judgments about writing. In my classroom, I strive to make sure no writing is ever a source of ridicule, nor any writer is an object of scorn for his or her prose. I find questions such as, “why was this text composed in this way?” or, “what was the author trying to achieve, and did it work?” to be more productive and engaging and more helpful to understanding writing. In this course, we will all be students of writing, and our inquiry will seek to understand writing, not chastise it.</w:t>
      </w:r>
      <w:r w:rsidR="004948D7">
        <w:rPr>
          <w:rFonts w:ascii="Perpetua" w:hAnsi="Perpetua"/>
        </w:rPr>
        <w:br/>
      </w:r>
    </w:p>
    <w:p w:rsidR="00B22893" w:rsidRDefault="00B22893" w:rsidP="004D226A">
      <w:pPr>
        <w:pStyle w:val="Heading6"/>
      </w:pPr>
      <w:r>
        <w:t>Disability Accommodation</w:t>
      </w:r>
    </w:p>
    <w:p w:rsidR="00B22893" w:rsidRPr="00EA5732" w:rsidRDefault="00B22893" w:rsidP="00B22893">
      <w:pPr>
        <w:rPr>
          <w:rFonts w:ascii="Perpetua" w:hAnsi="Perpetua"/>
          <w:color w:val="000000"/>
        </w:rPr>
      </w:pPr>
      <w:r w:rsidRPr="00EA5732">
        <w:rPr>
          <w:rFonts w:ascii="Perpetua" w:hAnsi="Perpetua"/>
          <w:color w:val="000000"/>
        </w:rPr>
        <w:t>If you have a qualified disability that requires some form of</w:t>
      </w:r>
      <w:r>
        <w:rPr>
          <w:rFonts w:ascii="Perpetua" w:hAnsi="Perpetua"/>
          <w:color w:val="000000"/>
        </w:rPr>
        <w:t xml:space="preserve"> </w:t>
      </w:r>
      <w:r w:rsidRPr="00EA5732">
        <w:rPr>
          <w:rFonts w:ascii="Perpetua" w:hAnsi="Perpetua"/>
          <w:color w:val="000000"/>
        </w:rPr>
        <w:t>accommodation to ensure your equal access to learning in th</w:t>
      </w:r>
      <w:r>
        <w:rPr>
          <w:rFonts w:ascii="Perpetua" w:hAnsi="Perpetua"/>
          <w:color w:val="000000"/>
        </w:rPr>
        <w:t>is class, please see or contact me</w:t>
      </w:r>
      <w:r w:rsidRPr="00EA5732">
        <w:rPr>
          <w:rFonts w:ascii="Perpetua" w:hAnsi="Perpetua"/>
          <w:color w:val="000000"/>
        </w:rPr>
        <w:t xml:space="preserve"> as soon as possible so that </w:t>
      </w:r>
      <w:r>
        <w:rPr>
          <w:rFonts w:ascii="Perpetua" w:hAnsi="Perpetua"/>
          <w:color w:val="000000"/>
        </w:rPr>
        <w:t>we</w:t>
      </w:r>
      <w:r w:rsidRPr="00EA5732">
        <w:rPr>
          <w:rFonts w:ascii="Perpetua" w:hAnsi="Perpetua"/>
          <w:color w:val="000000"/>
        </w:rPr>
        <w:t xml:space="preserve"> can work together to address your needs.</w:t>
      </w:r>
    </w:p>
    <w:p w:rsidR="00B22893" w:rsidRDefault="00B22893" w:rsidP="00B22893">
      <w:pPr>
        <w:rPr>
          <w:rFonts w:ascii="Perpetua" w:hAnsi="Perpetua"/>
          <w:color w:val="000000"/>
        </w:rPr>
      </w:pPr>
    </w:p>
    <w:p w:rsidR="00B22893" w:rsidRPr="00E727F5" w:rsidRDefault="00B22893" w:rsidP="00E727F5">
      <w:pPr>
        <w:rPr>
          <w:rFonts w:ascii="Perpetua" w:hAnsi="Perpetua"/>
          <w:color w:val="000000"/>
        </w:rPr>
      </w:pPr>
      <w:r w:rsidRPr="00EA5732">
        <w:rPr>
          <w:rFonts w:ascii="Perpetua" w:hAnsi="Perpetua"/>
          <w:color w:val="000000"/>
        </w:rPr>
        <w:t xml:space="preserve">A qualified disability is one that </w:t>
      </w:r>
      <w:proofErr w:type="gramStart"/>
      <w:r w:rsidRPr="00EA5732">
        <w:rPr>
          <w:rFonts w:ascii="Perpetua" w:hAnsi="Perpetua"/>
          <w:color w:val="000000"/>
        </w:rPr>
        <w:t>has been diagnos</w:t>
      </w:r>
      <w:r>
        <w:rPr>
          <w:rFonts w:ascii="Perpetua" w:hAnsi="Perpetua"/>
          <w:color w:val="000000"/>
        </w:rPr>
        <w:t xml:space="preserve">ed and documented through UNM's </w:t>
      </w:r>
      <w:r w:rsidRPr="00EA5732">
        <w:rPr>
          <w:rFonts w:ascii="Perpetua" w:hAnsi="Perpetua"/>
          <w:color w:val="000000"/>
        </w:rPr>
        <w:t>Accessibility Resource Center</w:t>
      </w:r>
      <w:proofErr w:type="gramEnd"/>
      <w:r w:rsidRPr="00EA5732">
        <w:rPr>
          <w:rFonts w:ascii="Perpetua" w:hAnsi="Perpetua"/>
          <w:color w:val="000000"/>
        </w:rPr>
        <w:t>. See http://as2.unm.edu/ for more information.</w:t>
      </w:r>
    </w:p>
    <w:p w:rsidR="00B22893" w:rsidRDefault="00B22893" w:rsidP="00B22893">
      <w:pPr>
        <w:spacing w:before="300"/>
        <w:rPr>
          <w:rFonts w:ascii="Helvetica" w:hAnsi="Helvetica"/>
          <w:b/>
          <w:color w:val="800000"/>
          <w:sz w:val="32"/>
        </w:rPr>
      </w:pPr>
      <w:r>
        <w:rPr>
          <w:rFonts w:ascii="Helvetica" w:hAnsi="Helvetica"/>
          <w:b/>
          <w:color w:val="800000"/>
          <w:sz w:val="32"/>
        </w:rPr>
        <w:t>Academic Dishonesty</w:t>
      </w:r>
    </w:p>
    <w:p w:rsidR="00B22893" w:rsidRPr="008D0BE8" w:rsidRDefault="00B22893" w:rsidP="00B22893">
      <w:pPr>
        <w:rPr>
          <w:rFonts w:ascii="Perpetua" w:eastAsia="Times New Roman" w:hAnsi="Perpetua"/>
          <w:color w:val="000000"/>
          <w:szCs w:val="24"/>
        </w:rPr>
      </w:pPr>
      <w:r w:rsidRPr="008D0BE8">
        <w:rPr>
          <w:rFonts w:ascii="Perpetua" w:eastAsia="Times New Roman" w:hAnsi="Perpetua"/>
          <w:color w:val="000000"/>
          <w:szCs w:val="24"/>
        </w:rPr>
        <w:t xml:space="preserve">The University of New Mexico </w:t>
      </w:r>
      <w:r>
        <w:rPr>
          <w:rFonts w:ascii="Perpetua" w:eastAsia="Times New Roman" w:hAnsi="Perpetua"/>
          <w:color w:val="000000"/>
          <w:szCs w:val="24"/>
        </w:rPr>
        <w:t>Student Handbook</w:t>
      </w:r>
      <w:r w:rsidRPr="008D0BE8">
        <w:rPr>
          <w:rFonts w:ascii="Perpetua" w:eastAsia="Times New Roman" w:hAnsi="Perpetua"/>
          <w:color w:val="000000"/>
          <w:szCs w:val="24"/>
        </w:rPr>
        <w:t xml:space="preserve"> de</w:t>
      </w:r>
      <w:r>
        <w:rPr>
          <w:rFonts w:ascii="Perpetua" w:eastAsia="Times New Roman" w:hAnsi="Perpetua"/>
          <w:color w:val="000000"/>
          <w:szCs w:val="24"/>
        </w:rPr>
        <w:t>scribes</w:t>
      </w:r>
      <w:r w:rsidRPr="008D0BE8">
        <w:rPr>
          <w:rFonts w:ascii="Perpetua" w:eastAsia="Times New Roman" w:hAnsi="Perpetua"/>
          <w:color w:val="000000"/>
          <w:szCs w:val="24"/>
        </w:rPr>
        <w:t xml:space="preserve"> </w:t>
      </w:r>
      <w:r>
        <w:rPr>
          <w:rFonts w:ascii="Perpetua" w:eastAsia="Times New Roman" w:hAnsi="Perpetua"/>
          <w:color w:val="000000"/>
          <w:szCs w:val="24"/>
        </w:rPr>
        <w:t>Academic</w:t>
      </w:r>
      <w:r w:rsidRPr="008D0BE8">
        <w:rPr>
          <w:rFonts w:ascii="Perpetua" w:eastAsia="Times New Roman" w:hAnsi="Perpetua"/>
          <w:color w:val="000000"/>
          <w:szCs w:val="24"/>
        </w:rPr>
        <w:t xml:space="preserve"> </w:t>
      </w:r>
      <w:r>
        <w:rPr>
          <w:rFonts w:ascii="Perpetua" w:eastAsia="Times New Roman" w:hAnsi="Perpetua"/>
          <w:color w:val="000000"/>
          <w:szCs w:val="24"/>
        </w:rPr>
        <w:t>D</w:t>
      </w:r>
      <w:r w:rsidRPr="008D0BE8">
        <w:rPr>
          <w:rFonts w:ascii="Perpetua" w:eastAsia="Times New Roman" w:hAnsi="Perpetua"/>
          <w:color w:val="000000"/>
          <w:szCs w:val="24"/>
        </w:rPr>
        <w:t>ishonesty as follows:</w:t>
      </w:r>
    </w:p>
    <w:p w:rsidR="00B22893" w:rsidRPr="008D0BE8" w:rsidRDefault="00B22893" w:rsidP="004948D7">
      <w:pPr>
        <w:pStyle w:val="Heading1"/>
        <w:ind w:left="720" w:right="-547"/>
        <w:rPr>
          <w:rFonts w:ascii="Perpetua" w:hAnsi="Perpetua"/>
          <w:b w:val="0"/>
          <w:sz w:val="24"/>
          <w:szCs w:val="24"/>
        </w:rPr>
      </w:pPr>
      <w:r w:rsidRPr="008D0BE8">
        <w:rPr>
          <w:rFonts w:ascii="Perpetua" w:hAnsi="Perpetua"/>
          <w:b w:val="0"/>
          <w:sz w:val="24"/>
          <w:szCs w:val="24"/>
        </w:rPr>
        <w:t xml:space="preserve">Each student </w:t>
      </w:r>
      <w:proofErr w:type="gramStart"/>
      <w:r w:rsidRPr="008D0BE8">
        <w:rPr>
          <w:rFonts w:ascii="Perpetua" w:hAnsi="Perpetua"/>
          <w:b w:val="0"/>
          <w:sz w:val="24"/>
          <w:szCs w:val="24"/>
        </w:rPr>
        <w:t>is expected</w:t>
      </w:r>
      <w:proofErr w:type="gramEnd"/>
      <w:r w:rsidRPr="008D0BE8">
        <w:rPr>
          <w:rFonts w:ascii="Perpetua" w:hAnsi="Perpetua"/>
          <w:b w:val="0"/>
          <w:sz w:val="24"/>
          <w:szCs w:val="24"/>
        </w:rPr>
        <w:t xml:space="preserve"> to maintain the highest standards of honesty and integrity in academic and professional matters. The University reserves the right to take disciplinary action, up to and including dismissal, against any student who </w:t>
      </w:r>
      <w:proofErr w:type="gramStart"/>
      <w:r w:rsidRPr="008D0BE8">
        <w:rPr>
          <w:rFonts w:ascii="Perpetua" w:hAnsi="Perpetua"/>
          <w:b w:val="0"/>
          <w:sz w:val="24"/>
          <w:szCs w:val="24"/>
        </w:rPr>
        <w:t>is found</w:t>
      </w:r>
      <w:proofErr w:type="gramEnd"/>
      <w:r w:rsidRPr="008D0BE8">
        <w:rPr>
          <w:rFonts w:ascii="Perpetua" w:hAnsi="Perpetua"/>
          <w:b w:val="0"/>
          <w:sz w:val="24"/>
          <w:szCs w:val="24"/>
        </w:rPr>
        <w:t xml:space="preserve"> guilty of academic dishonesty or otherwise fails to meet the standards. Any student judged to have engaged in academic dishonesty in course work may receive a reduced or failing grade for the work in question and/or for the course.</w:t>
      </w:r>
      <w:r w:rsidRPr="008D0BE8">
        <w:rPr>
          <w:rFonts w:ascii="Perpetua" w:hAnsi="Perpetua"/>
          <w:b w:val="0"/>
          <w:sz w:val="24"/>
          <w:szCs w:val="24"/>
        </w:rPr>
        <w:br/>
      </w:r>
    </w:p>
    <w:p w:rsidR="00B22893" w:rsidRPr="008D0BE8" w:rsidRDefault="00B22893" w:rsidP="00B22893">
      <w:pPr>
        <w:pStyle w:val="Heading1"/>
        <w:ind w:left="720" w:right="-547"/>
        <w:rPr>
          <w:rFonts w:ascii="Perpetua" w:hAnsi="Perpetua"/>
          <w:b w:val="0"/>
          <w:sz w:val="24"/>
          <w:szCs w:val="24"/>
        </w:rPr>
      </w:pPr>
      <w:r w:rsidRPr="008D0BE8">
        <w:rPr>
          <w:rFonts w:ascii="Perpetua" w:hAnsi="Perpetua"/>
          <w:b w:val="0"/>
          <w:sz w:val="24"/>
          <w:szCs w:val="24"/>
        </w:rPr>
        <w:t>Academic dishonesty includes, but is not limited to, dishonesty in quizzes, tests, or assignments; claiming credit for work not done or done by others; hindering the academic work of other students; misrepresenting academic or professional qualifications within or without the University; and nondisclosure or misrepresentation in filling out applications or other University records.</w:t>
      </w:r>
    </w:p>
    <w:p w:rsidR="00B22893" w:rsidRPr="008D0BE8" w:rsidRDefault="00B22893" w:rsidP="00B22893">
      <w:pPr>
        <w:rPr>
          <w:rFonts w:ascii="Perpetua" w:hAnsi="Perpetua"/>
        </w:rPr>
      </w:pPr>
      <w:r w:rsidRPr="008D0BE8">
        <w:rPr>
          <w:rFonts w:ascii="Perpetua" w:hAnsi="Perpetua"/>
        </w:rPr>
        <w:tab/>
      </w:r>
      <w:r>
        <w:rPr>
          <w:rFonts w:ascii="Perpetua" w:hAnsi="Perpetua"/>
        </w:rPr>
        <w:t>(</w:t>
      </w:r>
      <w:hyperlink r:id="rId13" w:history="1">
        <w:r w:rsidRPr="000477DA">
          <w:rPr>
            <w:rStyle w:val="Hyperlink"/>
            <w:rFonts w:ascii="Perpetua" w:hAnsi="Perpetua"/>
          </w:rPr>
          <w:t>http://www.unm.edu/~pathfind/common/policies/academic-dishonesty.html</w:t>
        </w:r>
      </w:hyperlink>
      <w:r>
        <w:rPr>
          <w:rFonts w:ascii="Perpetua" w:hAnsi="Perpetua"/>
        </w:rPr>
        <w:t>)</w:t>
      </w:r>
    </w:p>
    <w:p w:rsidR="00B22893" w:rsidRPr="004161B2" w:rsidRDefault="00B22893" w:rsidP="00B22893">
      <w:pPr>
        <w:pStyle w:val="Heading3"/>
        <w:rPr>
          <w:rFonts w:ascii="Perpetua" w:hAnsi="Perpetua"/>
          <w:sz w:val="24"/>
          <w:szCs w:val="24"/>
        </w:rPr>
      </w:pPr>
    </w:p>
    <w:p w:rsidR="00B22893" w:rsidRPr="004161B2" w:rsidRDefault="00B22893" w:rsidP="00B22893">
      <w:pPr>
        <w:rPr>
          <w:rFonts w:ascii="Perpetua" w:hAnsi="Perpetua"/>
          <w:szCs w:val="24"/>
        </w:rPr>
      </w:pPr>
      <w:r w:rsidRPr="004161B2">
        <w:rPr>
          <w:rFonts w:ascii="Perpetua" w:hAnsi="Perpetua"/>
          <w:szCs w:val="24"/>
        </w:rPr>
        <w:t xml:space="preserve">“Plagiarism” is a type of academic dishonesty. It occurs when writers deliberately use another person’s language, ideas, or materials and present them as their own without acknowledging the source. Every first-year writing class covers plagiarism in </w:t>
      </w:r>
      <w:proofErr w:type="gramStart"/>
      <w:r w:rsidRPr="004161B2">
        <w:rPr>
          <w:rFonts w:ascii="Perpetua" w:hAnsi="Perpetua"/>
          <w:szCs w:val="24"/>
        </w:rPr>
        <w:t>great detail</w:t>
      </w:r>
      <w:proofErr w:type="gramEnd"/>
      <w:r w:rsidRPr="004161B2">
        <w:rPr>
          <w:rFonts w:ascii="Perpetua" w:hAnsi="Perpetua"/>
          <w:szCs w:val="24"/>
        </w:rPr>
        <w:t>, so there is little excuse for failing to understand what constitutes plagiarism or the consequences that will result.</w:t>
      </w:r>
    </w:p>
    <w:p w:rsidR="00B22893" w:rsidRPr="004161B2" w:rsidRDefault="00B22893" w:rsidP="00B22893">
      <w:pPr>
        <w:rPr>
          <w:rFonts w:ascii="Perpetua" w:hAnsi="Perpetua"/>
          <w:i/>
          <w:szCs w:val="24"/>
        </w:rPr>
      </w:pPr>
    </w:p>
    <w:p w:rsidR="00B22893" w:rsidRPr="004161B2" w:rsidRDefault="00B22893" w:rsidP="00B22893">
      <w:pPr>
        <w:rPr>
          <w:rFonts w:ascii="Perpetua" w:hAnsi="Perpetua"/>
          <w:szCs w:val="24"/>
        </w:rPr>
      </w:pPr>
      <w:proofErr w:type="gramStart"/>
      <w:r w:rsidRPr="004161B2">
        <w:rPr>
          <w:rFonts w:ascii="Perpetua" w:hAnsi="Perpetua"/>
          <w:i/>
          <w:szCs w:val="24"/>
        </w:rPr>
        <w:t>Types of plagiarism.</w:t>
      </w:r>
      <w:proofErr w:type="gramEnd"/>
      <w:r w:rsidRPr="004161B2">
        <w:rPr>
          <w:rFonts w:ascii="Perpetua" w:hAnsi="Perpetua"/>
          <w:i/>
          <w:szCs w:val="24"/>
        </w:rPr>
        <w:t xml:space="preserve"> </w:t>
      </w:r>
      <w:r w:rsidRPr="004161B2">
        <w:rPr>
          <w:rFonts w:ascii="Perpetua" w:hAnsi="Perpetua"/>
          <w:szCs w:val="24"/>
        </w:rPr>
        <w:t>Plagiarism can include any of the following:</w:t>
      </w:r>
    </w:p>
    <w:p w:rsidR="00B22893" w:rsidRPr="004161B2" w:rsidRDefault="00B22893" w:rsidP="00B22893">
      <w:pPr>
        <w:pStyle w:val="ListParagraph"/>
        <w:numPr>
          <w:ilvl w:val="0"/>
          <w:numId w:val="24"/>
        </w:numPr>
        <w:rPr>
          <w:rFonts w:ascii="Perpetua" w:hAnsi="Perpetua"/>
          <w:sz w:val="24"/>
          <w:szCs w:val="24"/>
        </w:rPr>
      </w:pPr>
      <w:proofErr w:type="gramStart"/>
      <w:r w:rsidRPr="004161B2">
        <w:rPr>
          <w:rFonts w:ascii="Perpetua" w:hAnsi="Perpetua"/>
          <w:sz w:val="24"/>
          <w:szCs w:val="24"/>
        </w:rPr>
        <w:t>Failing to quote material taken from another source.</w:t>
      </w:r>
      <w:proofErr w:type="gramEnd"/>
    </w:p>
    <w:p w:rsidR="00B22893" w:rsidRPr="004161B2" w:rsidRDefault="00B22893" w:rsidP="00B22893">
      <w:pPr>
        <w:pStyle w:val="ListParagraph"/>
        <w:numPr>
          <w:ilvl w:val="0"/>
          <w:numId w:val="24"/>
        </w:numPr>
        <w:rPr>
          <w:rFonts w:ascii="Perpetua" w:hAnsi="Perpetua"/>
          <w:sz w:val="24"/>
          <w:szCs w:val="24"/>
        </w:rPr>
      </w:pPr>
      <w:proofErr w:type="gramStart"/>
      <w:r w:rsidRPr="004161B2">
        <w:rPr>
          <w:rFonts w:ascii="Perpetua" w:hAnsi="Perpetua"/>
          <w:sz w:val="24"/>
          <w:szCs w:val="24"/>
        </w:rPr>
        <w:t>Failing to cite material taken from another source.</w:t>
      </w:r>
      <w:proofErr w:type="gramEnd"/>
    </w:p>
    <w:p w:rsidR="00B22893" w:rsidRPr="004161B2" w:rsidRDefault="00B22893" w:rsidP="00B22893">
      <w:pPr>
        <w:pStyle w:val="ListParagraph"/>
        <w:numPr>
          <w:ilvl w:val="0"/>
          <w:numId w:val="24"/>
        </w:numPr>
        <w:rPr>
          <w:rFonts w:ascii="Perpetua" w:hAnsi="Perpetua"/>
          <w:sz w:val="24"/>
          <w:szCs w:val="24"/>
        </w:rPr>
      </w:pPr>
      <w:r w:rsidRPr="004161B2">
        <w:rPr>
          <w:rFonts w:ascii="Perpetua" w:hAnsi="Perpetua"/>
          <w:sz w:val="24"/>
          <w:szCs w:val="24"/>
        </w:rPr>
        <w:t xml:space="preserve">Submitting writing that </w:t>
      </w:r>
      <w:proofErr w:type="gramStart"/>
      <w:r w:rsidRPr="004161B2">
        <w:rPr>
          <w:rFonts w:ascii="Perpetua" w:hAnsi="Perpetua"/>
          <w:sz w:val="24"/>
          <w:szCs w:val="24"/>
        </w:rPr>
        <w:t>was written</w:t>
      </w:r>
      <w:proofErr w:type="gramEnd"/>
      <w:r w:rsidRPr="004161B2">
        <w:rPr>
          <w:rFonts w:ascii="Perpetua" w:hAnsi="Perpetua"/>
          <w:sz w:val="24"/>
          <w:szCs w:val="24"/>
        </w:rPr>
        <w:t xml:space="preserve"> by another person or for another class.</w:t>
      </w:r>
    </w:p>
    <w:p w:rsidR="00B22893" w:rsidRPr="004161B2" w:rsidRDefault="00B22893" w:rsidP="00B22893">
      <w:pPr>
        <w:pStyle w:val="ListParagraph"/>
        <w:numPr>
          <w:ilvl w:val="0"/>
          <w:numId w:val="24"/>
        </w:numPr>
        <w:rPr>
          <w:rFonts w:ascii="Perpetua" w:hAnsi="Perpetua"/>
          <w:sz w:val="24"/>
          <w:szCs w:val="24"/>
        </w:rPr>
      </w:pPr>
      <w:r w:rsidRPr="004161B2">
        <w:rPr>
          <w:rFonts w:ascii="Perpetua" w:hAnsi="Perpetua"/>
          <w:sz w:val="24"/>
          <w:szCs w:val="24"/>
        </w:rPr>
        <w:t xml:space="preserve">Submitting writing that </w:t>
      </w:r>
      <w:proofErr w:type="gramStart"/>
      <w:r w:rsidRPr="004161B2">
        <w:rPr>
          <w:rFonts w:ascii="Perpetua" w:hAnsi="Perpetua"/>
          <w:sz w:val="24"/>
          <w:szCs w:val="24"/>
        </w:rPr>
        <w:t>was substantially edited</w:t>
      </w:r>
      <w:proofErr w:type="gramEnd"/>
      <w:r w:rsidRPr="004161B2">
        <w:rPr>
          <w:rFonts w:ascii="Perpetua" w:hAnsi="Perpetua"/>
          <w:sz w:val="24"/>
          <w:szCs w:val="24"/>
        </w:rPr>
        <w:t xml:space="preserve"> by another person.</w:t>
      </w:r>
    </w:p>
    <w:p w:rsidR="00B22893" w:rsidRPr="004161B2" w:rsidRDefault="00B22893" w:rsidP="00B22893">
      <w:pPr>
        <w:rPr>
          <w:rFonts w:ascii="Perpetua" w:hAnsi="Perpetua"/>
          <w:szCs w:val="24"/>
        </w:rPr>
      </w:pPr>
      <w:proofErr w:type="gramStart"/>
      <w:r w:rsidRPr="004161B2">
        <w:rPr>
          <w:rFonts w:ascii="Perpetua" w:hAnsi="Perpetua"/>
          <w:i/>
          <w:szCs w:val="24"/>
        </w:rPr>
        <w:t>Possible consequences.</w:t>
      </w:r>
      <w:proofErr w:type="gramEnd"/>
      <w:r w:rsidRPr="004161B2">
        <w:rPr>
          <w:rFonts w:ascii="Perpetua" w:hAnsi="Perpetua"/>
          <w:szCs w:val="24"/>
        </w:rPr>
        <w:t xml:space="preserve"> The instructor decides the academic consequence to </w:t>
      </w:r>
      <w:proofErr w:type="gramStart"/>
      <w:r w:rsidRPr="004161B2">
        <w:rPr>
          <w:rFonts w:ascii="Perpetua" w:hAnsi="Perpetua"/>
          <w:szCs w:val="24"/>
        </w:rPr>
        <w:t>be imposed</w:t>
      </w:r>
      <w:proofErr w:type="gramEnd"/>
      <w:r w:rsidRPr="004161B2">
        <w:rPr>
          <w:rFonts w:ascii="Perpetua" w:hAnsi="Perpetua"/>
          <w:szCs w:val="24"/>
        </w:rPr>
        <w:t>, depending on the seriousness of the violation. Sanctions include the following:</w:t>
      </w:r>
    </w:p>
    <w:p w:rsidR="00B22893" w:rsidRPr="004161B2" w:rsidRDefault="00B22893" w:rsidP="00B22893">
      <w:pPr>
        <w:pStyle w:val="ListParagraph"/>
        <w:numPr>
          <w:ilvl w:val="0"/>
          <w:numId w:val="25"/>
        </w:numPr>
        <w:rPr>
          <w:rFonts w:ascii="Perpetua" w:hAnsi="Perpetua"/>
          <w:sz w:val="24"/>
          <w:szCs w:val="24"/>
        </w:rPr>
      </w:pPr>
      <w:r w:rsidRPr="004161B2">
        <w:rPr>
          <w:rFonts w:ascii="Perpetua" w:hAnsi="Perpetua"/>
          <w:sz w:val="24"/>
          <w:szCs w:val="24"/>
        </w:rPr>
        <w:t>Adequately redo or revise the assignment in question;</w:t>
      </w:r>
    </w:p>
    <w:p w:rsidR="00B22893" w:rsidRPr="004161B2" w:rsidRDefault="00B22893" w:rsidP="00B22893">
      <w:pPr>
        <w:pStyle w:val="ListParagraph"/>
        <w:numPr>
          <w:ilvl w:val="0"/>
          <w:numId w:val="25"/>
        </w:numPr>
        <w:rPr>
          <w:rFonts w:ascii="Perpetua" w:hAnsi="Perpetua"/>
          <w:sz w:val="24"/>
          <w:szCs w:val="24"/>
        </w:rPr>
      </w:pPr>
      <w:r w:rsidRPr="004161B2">
        <w:rPr>
          <w:rFonts w:ascii="Perpetua" w:hAnsi="Perpetua"/>
          <w:sz w:val="24"/>
          <w:szCs w:val="24"/>
        </w:rPr>
        <w:t>Fail the assignment in question;</w:t>
      </w:r>
    </w:p>
    <w:p w:rsidR="00B22893" w:rsidRPr="004161B2" w:rsidRDefault="00B22893" w:rsidP="00B22893">
      <w:pPr>
        <w:pStyle w:val="ListParagraph"/>
        <w:numPr>
          <w:ilvl w:val="0"/>
          <w:numId w:val="25"/>
        </w:numPr>
        <w:rPr>
          <w:rFonts w:ascii="Perpetua" w:hAnsi="Perpetua"/>
          <w:sz w:val="24"/>
          <w:szCs w:val="24"/>
        </w:rPr>
      </w:pPr>
      <w:r w:rsidRPr="004161B2">
        <w:rPr>
          <w:rFonts w:ascii="Perpetua" w:hAnsi="Perpetua"/>
          <w:sz w:val="24"/>
          <w:szCs w:val="24"/>
        </w:rPr>
        <w:t>Be dropped from the class with a W; or</w:t>
      </w:r>
    </w:p>
    <w:p w:rsidR="00B22893" w:rsidRPr="004161B2" w:rsidRDefault="00B22893" w:rsidP="00B22893">
      <w:pPr>
        <w:pStyle w:val="ListParagraph"/>
        <w:numPr>
          <w:ilvl w:val="0"/>
          <w:numId w:val="25"/>
        </w:numPr>
        <w:rPr>
          <w:rFonts w:ascii="Perpetua" w:hAnsi="Perpetua"/>
          <w:sz w:val="24"/>
          <w:szCs w:val="24"/>
        </w:rPr>
      </w:pPr>
      <w:r w:rsidRPr="004161B2">
        <w:rPr>
          <w:rFonts w:ascii="Perpetua" w:hAnsi="Perpetua"/>
          <w:sz w:val="24"/>
          <w:szCs w:val="24"/>
        </w:rPr>
        <w:t>Fail the class.</w:t>
      </w:r>
    </w:p>
    <w:p w:rsidR="00B22893" w:rsidRDefault="00B22893" w:rsidP="00B22893">
      <w:pPr>
        <w:pStyle w:val="ListParagraph"/>
        <w:numPr>
          <w:ilvl w:val="0"/>
          <w:numId w:val="25"/>
        </w:numPr>
        <w:rPr>
          <w:rFonts w:ascii="Perpetua" w:hAnsi="Perpetua"/>
          <w:sz w:val="24"/>
          <w:szCs w:val="24"/>
        </w:rPr>
      </w:pPr>
      <w:r w:rsidRPr="004161B2">
        <w:rPr>
          <w:rFonts w:ascii="Perpetua" w:hAnsi="Perpetua"/>
          <w:sz w:val="24"/>
          <w:szCs w:val="24"/>
        </w:rPr>
        <w:t xml:space="preserve">Be subject to more severe sanctions imposed by the Dean of Students. </w:t>
      </w:r>
    </w:p>
    <w:p w:rsidR="00B22893" w:rsidRDefault="00B22893" w:rsidP="00B22893">
      <w:pPr>
        <w:rPr>
          <w:rFonts w:ascii="Perpetua" w:hAnsi="Perpetua"/>
          <w:szCs w:val="24"/>
        </w:rPr>
      </w:pPr>
      <w:r w:rsidRPr="00B22893">
        <w:rPr>
          <w:rFonts w:ascii="Perpetua" w:hAnsi="Perpetua"/>
          <w:szCs w:val="24"/>
        </w:rPr>
        <w:t xml:space="preserve">My policy is to give students the benefit of the doubt until you turn in an assignment for evaluation. If you have any question as to whether or not a passage of your writing qualifies as plagiarism, please ask me before you turn in your assignment. </w:t>
      </w:r>
    </w:p>
    <w:p w:rsidR="00013771" w:rsidRDefault="00013771" w:rsidP="00B22893">
      <w:pPr>
        <w:rPr>
          <w:rFonts w:ascii="Perpetua" w:hAnsi="Perpetua"/>
          <w:szCs w:val="24"/>
        </w:rPr>
      </w:pPr>
    </w:p>
    <w:p w:rsidR="00013771" w:rsidRPr="00013771" w:rsidRDefault="00013771" w:rsidP="00B22893">
      <w:pPr>
        <w:rPr>
          <w:rFonts w:ascii="Perpetua" w:hAnsi="Perpetua"/>
          <w:b/>
          <w:szCs w:val="24"/>
        </w:rPr>
      </w:pPr>
      <w:r w:rsidRPr="00013771">
        <w:rPr>
          <w:rFonts w:ascii="Perpetua" w:hAnsi="Perpetua"/>
          <w:b/>
          <w:szCs w:val="24"/>
        </w:rPr>
        <w:t>Let me be clear:</w:t>
      </w:r>
      <w:r>
        <w:rPr>
          <w:rFonts w:ascii="Perpetua" w:hAnsi="Perpetua"/>
          <w:b/>
          <w:szCs w:val="24"/>
        </w:rPr>
        <w:t xml:space="preserve"> once an assignment </w:t>
      </w:r>
      <w:proofErr w:type="gramStart"/>
      <w:r>
        <w:rPr>
          <w:rFonts w:ascii="Perpetua" w:hAnsi="Perpetua"/>
          <w:b/>
          <w:szCs w:val="24"/>
        </w:rPr>
        <w:t>has been turned in</w:t>
      </w:r>
      <w:proofErr w:type="gramEnd"/>
      <w:r>
        <w:rPr>
          <w:rFonts w:ascii="Perpetua" w:hAnsi="Perpetua"/>
          <w:b/>
          <w:szCs w:val="24"/>
        </w:rPr>
        <w:t xml:space="preserve"> for evaluation all cases involving plagiarism become actionable and the consequences of plagiarizing are serious.</w:t>
      </w:r>
      <w:r w:rsidRPr="00013771">
        <w:rPr>
          <w:rFonts w:ascii="Perpetua" w:hAnsi="Perpetua"/>
          <w:b/>
          <w:szCs w:val="24"/>
        </w:rPr>
        <w:t xml:space="preserve"> </w:t>
      </w:r>
    </w:p>
    <w:p w:rsidR="00B22893" w:rsidRDefault="00B22893" w:rsidP="00B22893">
      <w:pPr>
        <w:ind w:left="360"/>
        <w:rPr>
          <w:rFonts w:ascii="Perpetua" w:hAnsi="Perpetua"/>
          <w:szCs w:val="24"/>
        </w:rPr>
      </w:pPr>
    </w:p>
    <w:p w:rsidR="00B22893" w:rsidRDefault="00B22893" w:rsidP="00B22893">
      <w:pPr>
        <w:rPr>
          <w:rFonts w:ascii="Perpetua" w:hAnsi="Perpetua"/>
          <w:szCs w:val="24"/>
        </w:rPr>
      </w:pPr>
      <w:r w:rsidRPr="004161B2">
        <w:rPr>
          <w:rFonts w:ascii="Perpetua" w:hAnsi="Perpetua"/>
          <w:szCs w:val="24"/>
        </w:rPr>
        <w:t xml:space="preserve">All students who plagiarize will be reported to the Dean of Students, who maintains a file of past plagiarism cases. The instructor may use the Dean of Students Adjudication form or simply direct a memo to Rob </w:t>
      </w:r>
      <w:proofErr w:type="spellStart"/>
      <w:r w:rsidRPr="004161B2">
        <w:rPr>
          <w:rFonts w:ascii="Perpetua" w:hAnsi="Perpetua"/>
          <w:szCs w:val="24"/>
        </w:rPr>
        <w:t>Burford</w:t>
      </w:r>
      <w:proofErr w:type="spellEnd"/>
      <w:r w:rsidRPr="004161B2">
        <w:rPr>
          <w:rFonts w:ascii="Perpetua" w:hAnsi="Perpetua"/>
          <w:szCs w:val="24"/>
        </w:rPr>
        <w:t xml:space="preserve"> (</w:t>
      </w:r>
      <w:hyperlink r:id="rId14" w:history="1">
        <w:r w:rsidRPr="004161B2">
          <w:rPr>
            <w:rStyle w:val="Hyperlink"/>
            <w:rFonts w:ascii="Perpetua" w:hAnsi="Perpetua"/>
            <w:color w:val="auto"/>
            <w:szCs w:val="24"/>
          </w:rPr>
          <w:t>rburford@unm.edu</w:t>
        </w:r>
      </w:hyperlink>
      <w:r w:rsidRPr="004161B2">
        <w:rPr>
          <w:rFonts w:ascii="Perpetua" w:hAnsi="Perpetua"/>
          <w:szCs w:val="24"/>
        </w:rPr>
        <w:t xml:space="preserve">), Judicial Affairs Specialist, </w:t>
      </w:r>
      <w:proofErr w:type="gramStart"/>
      <w:r w:rsidRPr="004161B2">
        <w:rPr>
          <w:rFonts w:ascii="Perpetua" w:hAnsi="Perpetua"/>
          <w:szCs w:val="24"/>
        </w:rPr>
        <w:t>Dean</w:t>
      </w:r>
      <w:proofErr w:type="gramEnd"/>
      <w:r w:rsidRPr="004161B2">
        <w:rPr>
          <w:rFonts w:ascii="Perpetua" w:hAnsi="Perpetua"/>
          <w:szCs w:val="24"/>
        </w:rPr>
        <w:t xml:space="preserve"> of Students Office. The UNM Student Code of Conduct also addresses Academic Dishonesty at </w:t>
      </w:r>
      <w:hyperlink r:id="rId15" w:anchor="studentcode" w:history="1">
        <w:r w:rsidRPr="004161B2">
          <w:rPr>
            <w:rStyle w:val="Hyperlink"/>
            <w:rFonts w:ascii="Perpetua" w:hAnsi="Perpetua"/>
            <w:color w:val="auto"/>
            <w:szCs w:val="24"/>
          </w:rPr>
          <w:t>http://pathfinder.unm.edu/policies.htm#studentcode</w:t>
        </w:r>
      </w:hyperlink>
      <w:r w:rsidRPr="004161B2">
        <w:rPr>
          <w:rFonts w:ascii="Perpetua" w:hAnsi="Perpetua"/>
          <w:szCs w:val="24"/>
        </w:rPr>
        <w:t>.</w:t>
      </w:r>
    </w:p>
    <w:p w:rsidR="00B22893" w:rsidRDefault="00B22893" w:rsidP="00B22893">
      <w:pPr>
        <w:ind w:left="360"/>
        <w:rPr>
          <w:rFonts w:ascii="Perpetua" w:hAnsi="Perpetua"/>
          <w:szCs w:val="24"/>
        </w:rPr>
      </w:pPr>
    </w:p>
    <w:p w:rsidR="00B22893" w:rsidRPr="00B22893" w:rsidRDefault="00B22893" w:rsidP="00B22893">
      <w:pPr>
        <w:rPr>
          <w:rFonts w:ascii="Perpetua" w:hAnsi="Perpetua"/>
          <w:szCs w:val="24"/>
        </w:rPr>
      </w:pPr>
      <w:r w:rsidRPr="004161B2">
        <w:rPr>
          <w:rFonts w:ascii="Perpetua" w:hAnsi="Perpetua"/>
          <w:szCs w:val="24"/>
        </w:rPr>
        <w:t xml:space="preserve">Understanding what constitutes plagiarism and academic dishonesty will help prevent you from committing these acts inadvertently and will strengthen your communication. Plagiarism is a serious legal and ethical breach, and it </w:t>
      </w:r>
      <w:proofErr w:type="gramStart"/>
      <w:r w:rsidRPr="004161B2">
        <w:rPr>
          <w:rFonts w:ascii="Perpetua" w:hAnsi="Perpetua"/>
          <w:szCs w:val="24"/>
        </w:rPr>
        <w:t>is treated</w:t>
      </w:r>
      <w:proofErr w:type="gramEnd"/>
      <w:r w:rsidRPr="004161B2">
        <w:rPr>
          <w:rFonts w:ascii="Perpetua" w:hAnsi="Perpetua"/>
          <w:szCs w:val="24"/>
        </w:rPr>
        <w:t xml:space="preserve"> as such by the university. If you have any questions about documentation, see me before you turn in an assignment.</w:t>
      </w:r>
    </w:p>
    <w:p w:rsidR="00B22893" w:rsidRPr="004161B2" w:rsidRDefault="00B22893" w:rsidP="00B22893">
      <w:pPr>
        <w:pStyle w:val="Heading3"/>
      </w:pPr>
    </w:p>
    <w:p w:rsidR="00B22893" w:rsidRPr="004161B2" w:rsidRDefault="00B22893" w:rsidP="00B22893">
      <w:pPr>
        <w:pStyle w:val="Heading3"/>
        <w:rPr>
          <w:rFonts w:ascii="Perpetua" w:hAnsi="Perpetua"/>
          <w:sz w:val="24"/>
          <w:szCs w:val="24"/>
        </w:rPr>
      </w:pPr>
      <w:r>
        <w:rPr>
          <w:rFonts w:ascii="Helvetica" w:hAnsi="Helvetica"/>
          <w:b/>
          <w:i w:val="0"/>
          <w:color w:val="800000"/>
          <w:sz w:val="32"/>
        </w:rPr>
        <w:t>Respectful Campus Policy</w:t>
      </w:r>
      <w:r>
        <w:rPr>
          <w:rFonts w:ascii="Helvetica" w:hAnsi="Helvetica"/>
          <w:b/>
          <w:color w:val="800000"/>
          <w:sz w:val="32"/>
        </w:rPr>
        <w:t xml:space="preserve"> </w:t>
      </w:r>
    </w:p>
    <w:p w:rsidR="00B22893" w:rsidRDefault="00B22893" w:rsidP="00B22893">
      <w:pPr>
        <w:rPr>
          <w:rFonts w:ascii="Perpetua" w:hAnsi="Perpetua"/>
          <w:szCs w:val="24"/>
        </w:rPr>
      </w:pPr>
      <w:r w:rsidRPr="004161B2">
        <w:rPr>
          <w:rFonts w:ascii="Perpetua" w:hAnsi="Perpetua"/>
          <w:szCs w:val="24"/>
        </w:rPr>
        <w:t xml:space="preserve">The English Department affirms its commitment to the joint responsibility of instructors and students to foster and maintain a positive learning environment.  </w:t>
      </w:r>
    </w:p>
    <w:p w:rsidR="00B22893" w:rsidRPr="004161B2" w:rsidRDefault="00B22893" w:rsidP="00B22893">
      <w:pPr>
        <w:rPr>
          <w:rFonts w:ascii="Perpetua" w:hAnsi="Perpetua"/>
          <w:szCs w:val="24"/>
        </w:rPr>
      </w:pPr>
    </w:p>
    <w:p w:rsidR="00B22893" w:rsidRPr="004161B2" w:rsidRDefault="00B22893" w:rsidP="00B22893">
      <w:pPr>
        <w:pStyle w:val="Heading3"/>
        <w:rPr>
          <w:rFonts w:ascii="Perpetua" w:hAnsi="Perpetua"/>
          <w:sz w:val="24"/>
          <w:szCs w:val="24"/>
        </w:rPr>
      </w:pPr>
      <w:r w:rsidRPr="004161B2">
        <w:rPr>
          <w:rFonts w:ascii="Helvetica" w:hAnsi="Helvetica"/>
          <w:b/>
          <w:i w:val="0"/>
          <w:color w:val="800000"/>
          <w:sz w:val="32"/>
        </w:rPr>
        <w:t>Classroom Conduct</w:t>
      </w:r>
    </w:p>
    <w:p w:rsidR="00B22893" w:rsidRDefault="00B22893" w:rsidP="00B22893">
      <w:pPr>
        <w:rPr>
          <w:rFonts w:ascii="Perpetua" w:hAnsi="Perpetua"/>
          <w:szCs w:val="24"/>
        </w:rPr>
      </w:pPr>
      <w:r w:rsidRPr="004161B2">
        <w:rPr>
          <w:rFonts w:ascii="Perpetua" w:hAnsi="Perpetua"/>
          <w:szCs w:val="24"/>
        </w:rPr>
        <w:t xml:space="preserve">UNM students and instructors </w:t>
      </w:r>
      <w:proofErr w:type="gramStart"/>
      <w:r w:rsidRPr="004161B2">
        <w:rPr>
          <w:rFonts w:ascii="Perpetua" w:hAnsi="Perpetua"/>
          <w:szCs w:val="24"/>
        </w:rPr>
        <w:t>are bound</w:t>
      </w:r>
      <w:proofErr w:type="gramEnd"/>
      <w:r w:rsidRPr="004161B2">
        <w:rPr>
          <w:rFonts w:ascii="Perpetua" w:hAnsi="Perpetua"/>
          <w:szCs w:val="24"/>
        </w:rPr>
        <w:t xml:space="preserve"> by the terms of the Student Code of Conduct, which is published in the UNM Pathfinder (</w:t>
      </w:r>
      <w:hyperlink r:id="rId16" w:anchor="studentcode" w:history="1">
        <w:hyperlink r:id="rId17" w:tgtFrame="_blank" w:history="1">
          <w:r w:rsidRPr="004161B2">
            <w:rPr>
              <w:rStyle w:val="Hyperlink"/>
              <w:rFonts w:ascii="Perpetua" w:hAnsi="Perpetua"/>
              <w:szCs w:val="24"/>
            </w:rPr>
            <w:t>http://pathfinder.unm.edu/policies.htm#studentcode</w:t>
          </w:r>
        </w:hyperlink>
      </w:hyperlink>
      <w:r w:rsidRPr="004161B2">
        <w:rPr>
          <w:rFonts w:ascii="Perpetua" w:hAnsi="Perpetua"/>
          <w:szCs w:val="24"/>
        </w:rPr>
        <w:t xml:space="preserve">). I expect you to enter class ready to learn and participate and with a positive and respectful attitude. If you disagree with someone or something, I expect you to handle the disagreement in a mature manner. </w:t>
      </w:r>
      <w:proofErr w:type="gramStart"/>
      <w:r w:rsidRPr="004161B2">
        <w:rPr>
          <w:rFonts w:ascii="Perpetua" w:hAnsi="Perpetua"/>
          <w:szCs w:val="24"/>
        </w:rPr>
        <w:t>And</w:t>
      </w:r>
      <w:proofErr w:type="gramEnd"/>
      <w:r w:rsidRPr="004161B2">
        <w:rPr>
          <w:rFonts w:ascii="Perpetua" w:hAnsi="Perpetua"/>
          <w:szCs w:val="24"/>
        </w:rPr>
        <w:t xml:space="preserve">, of course, do not text/listen to your iPod/read a magazine/etc. when class is in session. If you need to take a break or deal with an important issue, go out in the hallway. I will ask you to leave the classroom (and take an absence) if you are disruptive, unprepared, or disrespectful. </w:t>
      </w:r>
    </w:p>
    <w:p w:rsidR="004D226A" w:rsidRPr="004161B2" w:rsidRDefault="004D226A" w:rsidP="00B22893">
      <w:pPr>
        <w:rPr>
          <w:rFonts w:ascii="Perpetua" w:hAnsi="Perpetua"/>
          <w:szCs w:val="24"/>
        </w:rPr>
      </w:pPr>
    </w:p>
    <w:p w:rsidR="00B22893" w:rsidRDefault="00B22893" w:rsidP="004D226A">
      <w:pPr>
        <w:pStyle w:val="Heading6"/>
      </w:pPr>
      <w:r>
        <w:t>Computer Ethics</w:t>
      </w:r>
    </w:p>
    <w:p w:rsidR="00B22893" w:rsidRPr="009126C5" w:rsidRDefault="00B22893" w:rsidP="00B22893">
      <w:pPr>
        <w:rPr>
          <w:rFonts w:ascii="Perpetua" w:hAnsi="Perpetua"/>
        </w:rPr>
      </w:pPr>
      <w:r w:rsidRPr="009126C5">
        <w:rPr>
          <w:rFonts w:ascii="Perpetua" w:hAnsi="Perpetua"/>
        </w:rPr>
        <w:t xml:space="preserve">All workshop and revised drafts of major assignments must be done on a </w:t>
      </w:r>
      <w:proofErr w:type="gramStart"/>
      <w:r w:rsidRPr="009126C5">
        <w:rPr>
          <w:rFonts w:ascii="Perpetua" w:hAnsi="Perpetua"/>
        </w:rPr>
        <w:t>word-processor</w:t>
      </w:r>
      <w:proofErr w:type="gramEnd"/>
      <w:r w:rsidRPr="009126C5">
        <w:rPr>
          <w:rFonts w:ascii="Perpetua" w:hAnsi="Perpetua"/>
        </w:rPr>
        <w:t xml:space="preserve">. Because </w:t>
      </w:r>
      <w:proofErr w:type="gramStart"/>
      <w:r w:rsidRPr="009126C5">
        <w:rPr>
          <w:rFonts w:ascii="Perpetua" w:hAnsi="Perpetua"/>
        </w:rPr>
        <w:t>word-processors</w:t>
      </w:r>
      <w:proofErr w:type="gramEnd"/>
      <w:r w:rsidRPr="009126C5">
        <w:rPr>
          <w:rFonts w:ascii="Perpetua" w:hAnsi="Perpetua"/>
        </w:rPr>
        <w:t xml:space="preserve"> are powerful writing tools that can save time and greatly aid the processes of revising and editing, preliminary drafts are best done on a word-processor as well.</w:t>
      </w:r>
    </w:p>
    <w:p w:rsidR="00B22893" w:rsidRDefault="004D226A" w:rsidP="004D226A">
      <w:pPr>
        <w:tabs>
          <w:tab w:val="left" w:pos="3150"/>
        </w:tabs>
        <w:rPr>
          <w:rFonts w:ascii="Perpetua" w:hAnsi="Perpetua"/>
        </w:rPr>
      </w:pPr>
      <w:r>
        <w:rPr>
          <w:rFonts w:ascii="Perpetua" w:hAnsi="Perpetua"/>
        </w:rPr>
        <w:tab/>
      </w:r>
    </w:p>
    <w:p w:rsidR="00E749FE" w:rsidRDefault="00B22893" w:rsidP="00B22893">
      <w:pPr>
        <w:rPr>
          <w:rFonts w:ascii="Perpetua" w:hAnsi="Perpetua"/>
        </w:rPr>
      </w:pPr>
      <w:r>
        <w:rPr>
          <w:rFonts w:ascii="Perpetua" w:hAnsi="Perpetua"/>
        </w:rPr>
        <w:t xml:space="preserve">See the University Policy on Acceptable Computer Use here: </w:t>
      </w:r>
      <w:r w:rsidRPr="00597E44">
        <w:rPr>
          <w:rFonts w:ascii="Perpetua" w:hAnsi="Perpetua"/>
        </w:rPr>
        <w:t>http://policy.unm.edu/university-policies/2000/2500.html</w:t>
      </w:r>
      <w:r>
        <w:rPr>
          <w:rFonts w:ascii="Perpetua" w:hAnsi="Perpetua"/>
        </w:rPr>
        <w:t xml:space="preserve"> </w:t>
      </w:r>
    </w:p>
    <w:p w:rsidR="00E749FE" w:rsidRDefault="00E749FE" w:rsidP="00B22893">
      <w:pPr>
        <w:rPr>
          <w:sz w:val="20"/>
        </w:rPr>
      </w:pPr>
    </w:p>
    <w:p w:rsidR="00B22893" w:rsidRDefault="00B22893" w:rsidP="00B22893">
      <w:pPr>
        <w:pStyle w:val="Heading3"/>
        <w:rPr>
          <w:lang w:eastAsia="zh-CN"/>
        </w:rPr>
      </w:pPr>
      <w:r>
        <w:rPr>
          <w:rFonts w:ascii="Helvetica" w:hAnsi="Helvetica"/>
          <w:b/>
          <w:i w:val="0"/>
          <w:color w:val="800000"/>
          <w:sz w:val="32"/>
        </w:rPr>
        <w:t>The CAPS Writing Center for Additional Writing Assistance</w:t>
      </w:r>
    </w:p>
    <w:p w:rsidR="00B22893" w:rsidRDefault="00B22893" w:rsidP="004D226A">
      <w:pPr>
        <w:autoSpaceDE w:val="0"/>
        <w:autoSpaceDN w:val="0"/>
        <w:adjustRightInd w:val="0"/>
        <w:rPr>
          <w:rFonts w:ascii="Perpetua" w:hAnsi="Perpetua"/>
          <w:color w:val="000000" w:themeColor="text1"/>
          <w:lang w:eastAsia="zh-CN"/>
        </w:rPr>
      </w:pPr>
      <w:r w:rsidRPr="004D226A">
        <w:rPr>
          <w:rFonts w:ascii="Perpetua" w:hAnsi="Perpetua"/>
          <w:color w:val="000000"/>
          <w:lang w:eastAsia="zh-CN"/>
        </w:rPr>
        <w:t>You can get additional help from trained tutors on campus (CAPS: third floor of Zimmerman library) a</w:t>
      </w:r>
      <w:r w:rsidRPr="004D226A">
        <w:rPr>
          <w:rFonts w:ascii="Perpetua" w:hAnsi="Perpetua"/>
          <w:color w:val="000000" w:themeColor="text1"/>
          <w:lang w:eastAsia="zh-CN"/>
        </w:rPr>
        <w:t xml:space="preserve">nd online at </w:t>
      </w:r>
      <w:hyperlink r:id="rId18" w:history="1">
        <w:r w:rsidRPr="004D226A">
          <w:rPr>
            <w:rStyle w:val="Hyperlink"/>
            <w:rFonts w:ascii="Perpetua" w:hAnsi="Perpetua" w:cstheme="minorBidi"/>
            <w:lang w:eastAsia="zh-CN"/>
          </w:rPr>
          <w:t>www.unm.edu/~caps</w:t>
        </w:r>
      </w:hyperlink>
      <w:r w:rsidRPr="004D226A">
        <w:rPr>
          <w:rFonts w:ascii="Perpetua" w:hAnsi="Perpetua"/>
          <w:color w:val="000000" w:themeColor="text1"/>
          <w:lang w:eastAsia="zh-CN"/>
        </w:rPr>
        <w:t xml:space="preserve">. See pages 13–14 of the UNM section in </w:t>
      </w:r>
      <w:r w:rsidRPr="004D226A">
        <w:rPr>
          <w:rFonts w:ascii="Perpetua" w:hAnsi="Perpetua"/>
          <w:i/>
          <w:color w:val="000000" w:themeColor="text1"/>
          <w:lang w:eastAsia="zh-CN"/>
        </w:rPr>
        <w:t>Writing Today</w:t>
      </w:r>
      <w:r w:rsidRPr="004D226A">
        <w:rPr>
          <w:rFonts w:ascii="Perpetua" w:hAnsi="Perpetua"/>
          <w:color w:val="000000" w:themeColor="text1"/>
          <w:lang w:eastAsia="zh-CN"/>
        </w:rPr>
        <w:t xml:space="preserve"> for more information.  </w:t>
      </w:r>
    </w:p>
    <w:p w:rsidR="004D226A" w:rsidRDefault="004D226A" w:rsidP="004D226A">
      <w:pPr>
        <w:autoSpaceDE w:val="0"/>
        <w:autoSpaceDN w:val="0"/>
        <w:adjustRightInd w:val="0"/>
        <w:rPr>
          <w:rFonts w:ascii="Perpetua" w:hAnsi="Perpetua"/>
          <w:color w:val="000000" w:themeColor="text1"/>
          <w:lang w:eastAsia="zh-CN"/>
        </w:rPr>
      </w:pPr>
    </w:p>
    <w:p w:rsidR="004D226A" w:rsidRDefault="004D226A" w:rsidP="004D226A">
      <w:pPr>
        <w:autoSpaceDE w:val="0"/>
        <w:autoSpaceDN w:val="0"/>
        <w:adjustRightInd w:val="0"/>
        <w:rPr>
          <w:rFonts w:ascii="Perpetua" w:hAnsi="Perpetua"/>
          <w:color w:val="000000" w:themeColor="text1"/>
          <w:lang w:eastAsia="zh-CN"/>
        </w:rPr>
      </w:pPr>
    </w:p>
    <w:p w:rsidR="004D226A" w:rsidRDefault="004D226A" w:rsidP="004D226A">
      <w:pPr>
        <w:autoSpaceDE w:val="0"/>
        <w:autoSpaceDN w:val="0"/>
        <w:adjustRightInd w:val="0"/>
        <w:rPr>
          <w:rFonts w:ascii="Perpetua" w:hAnsi="Perpetua"/>
          <w:color w:val="000000" w:themeColor="text1"/>
          <w:lang w:eastAsia="zh-CN"/>
        </w:rPr>
      </w:pPr>
    </w:p>
    <w:p w:rsidR="004D226A" w:rsidRDefault="004D226A" w:rsidP="004D226A">
      <w:pPr>
        <w:autoSpaceDE w:val="0"/>
        <w:autoSpaceDN w:val="0"/>
        <w:adjustRightInd w:val="0"/>
        <w:rPr>
          <w:rFonts w:ascii="Perpetua" w:hAnsi="Perpetua"/>
          <w:color w:val="000000" w:themeColor="text1"/>
          <w:lang w:eastAsia="zh-CN"/>
        </w:rPr>
      </w:pPr>
    </w:p>
    <w:p w:rsidR="004D226A" w:rsidRDefault="004D226A">
      <w:pPr>
        <w:rPr>
          <w:rFonts w:ascii="Perpetua" w:hAnsi="Perpetua"/>
          <w:color w:val="000000" w:themeColor="text1"/>
          <w:lang w:eastAsia="zh-CN"/>
        </w:rPr>
      </w:pPr>
      <w:r>
        <w:rPr>
          <w:rFonts w:ascii="Perpetua" w:hAnsi="Perpetua"/>
          <w:color w:val="000000" w:themeColor="text1"/>
          <w:lang w:eastAsia="zh-CN"/>
        </w:rPr>
        <w:br w:type="page"/>
      </w:r>
    </w:p>
    <w:p w:rsidR="004D226A" w:rsidRPr="004D226A" w:rsidRDefault="004D226A" w:rsidP="004D226A">
      <w:pPr>
        <w:autoSpaceDE w:val="0"/>
        <w:autoSpaceDN w:val="0"/>
        <w:adjustRightInd w:val="0"/>
        <w:rPr>
          <w:rFonts w:ascii="Perpetua" w:hAnsi="Perpetua"/>
          <w:color w:val="000000" w:themeColor="text1"/>
          <w:lang w:eastAsia="zh-CN"/>
        </w:rPr>
      </w:pPr>
    </w:p>
    <w:p w:rsidR="00B22893" w:rsidRDefault="00B22893" w:rsidP="00B22893">
      <w:pPr>
        <w:jc w:val="center"/>
        <w:rPr>
          <w:rFonts w:ascii="Helvetica" w:hAnsi="Helvetica"/>
          <w:b/>
          <w:color w:val="800000"/>
          <w:sz w:val="32"/>
        </w:rPr>
      </w:pPr>
      <w:r>
        <w:rPr>
          <w:rFonts w:ascii="Helvetica" w:hAnsi="Helvetica"/>
          <w:b/>
          <w:color w:val="800000"/>
          <w:sz w:val="32"/>
        </w:rPr>
        <w:t xml:space="preserve">ENGL </w:t>
      </w:r>
      <w:r w:rsidR="00711DC1">
        <w:rPr>
          <w:rFonts w:ascii="Helvetica" w:hAnsi="Helvetica"/>
          <w:b/>
          <w:color w:val="800000"/>
          <w:sz w:val="32"/>
        </w:rPr>
        <w:t>414</w:t>
      </w:r>
      <w:r>
        <w:rPr>
          <w:rFonts w:ascii="Helvetica" w:hAnsi="Helvetica"/>
          <w:b/>
          <w:color w:val="800000"/>
          <w:sz w:val="32"/>
        </w:rPr>
        <w:t xml:space="preserve"> Tentative </w:t>
      </w:r>
      <w:proofErr w:type="gramStart"/>
      <w:r>
        <w:rPr>
          <w:rFonts w:ascii="Helvetica" w:hAnsi="Helvetica"/>
          <w:b/>
          <w:color w:val="800000"/>
          <w:sz w:val="32"/>
        </w:rPr>
        <w:t>Schedule</w:t>
      </w:r>
      <w:proofErr w:type="gramEnd"/>
    </w:p>
    <w:p w:rsidR="00F95CB2" w:rsidRDefault="00F95CB2" w:rsidP="00F95CB2">
      <w:pPr>
        <w:rPr>
          <w:rFonts w:ascii="Helvetica" w:hAnsi="Helvetica"/>
          <w:b/>
          <w:color w:val="800000"/>
          <w:sz w:val="32"/>
        </w:rPr>
      </w:pPr>
    </w:p>
    <w:p w:rsidR="00F95CB2" w:rsidRDefault="00F95CB2" w:rsidP="00F95CB2">
      <w:pPr>
        <w:rPr>
          <w:sz w:val="18"/>
        </w:rPr>
      </w:pPr>
      <w:r>
        <w:rPr>
          <w:sz w:val="18"/>
        </w:rPr>
        <w:t>NOTE:</w:t>
      </w:r>
      <w:r>
        <w:rPr>
          <w:sz w:val="18"/>
        </w:rPr>
        <w:tab/>
        <w:t xml:space="preserve">The syllabus is subject to change and may not list all readings and shorter assignments. </w:t>
      </w:r>
    </w:p>
    <w:p w:rsidR="00F95CB2" w:rsidRDefault="00F95CB2" w:rsidP="00F95CB2">
      <w:pPr>
        <w:rPr>
          <w:sz w:val="18"/>
        </w:rPr>
      </w:pPr>
    </w:p>
    <w:tbl>
      <w:tblPr>
        <w:tblW w:w="9563" w:type="dxa"/>
        <w:tblInd w:w="-5" w:type="dxa"/>
        <w:tblLayout w:type="fixed"/>
        <w:tblLook w:val="0000" w:firstRow="0" w:lastRow="0" w:firstColumn="0" w:lastColumn="0" w:noHBand="0" w:noVBand="0"/>
      </w:tblPr>
      <w:tblGrid>
        <w:gridCol w:w="1103"/>
        <w:gridCol w:w="8460"/>
      </w:tblGrid>
      <w:tr w:rsidR="00F95CB2" w:rsidTr="001B7D0E">
        <w:tc>
          <w:tcPr>
            <w:tcW w:w="1103" w:type="dxa"/>
            <w:tcBorders>
              <w:top w:val="single" w:sz="4" w:space="0" w:color="000000"/>
              <w:left w:val="single" w:sz="4" w:space="0" w:color="000000"/>
              <w:bottom w:val="single" w:sz="4" w:space="0" w:color="000000"/>
            </w:tcBorders>
            <w:shd w:val="clear" w:color="auto" w:fill="E0E0E0"/>
          </w:tcPr>
          <w:p w:rsidR="00F95CB2" w:rsidRDefault="00F95CB2" w:rsidP="001B7D0E">
            <w:pPr>
              <w:snapToGrid w:val="0"/>
              <w:spacing w:before="20" w:after="20"/>
            </w:pPr>
            <w:r>
              <w:t>Date</w:t>
            </w:r>
          </w:p>
        </w:tc>
        <w:tc>
          <w:tcPr>
            <w:tcW w:w="8460" w:type="dxa"/>
            <w:tcBorders>
              <w:top w:val="single" w:sz="4" w:space="0" w:color="000000"/>
              <w:left w:val="single" w:sz="4" w:space="0" w:color="000000"/>
              <w:bottom w:val="single" w:sz="4" w:space="0" w:color="000000"/>
              <w:right w:val="single" w:sz="4" w:space="0" w:color="auto"/>
            </w:tcBorders>
            <w:shd w:val="clear" w:color="auto" w:fill="E0E0E0"/>
          </w:tcPr>
          <w:p w:rsidR="00F95CB2" w:rsidRDefault="00F95CB2" w:rsidP="001B7D0E">
            <w:pPr>
              <w:snapToGrid w:val="0"/>
              <w:spacing w:before="20" w:after="20"/>
            </w:pPr>
            <w:r>
              <w:t>Come Prepared With:</w:t>
            </w:r>
          </w:p>
        </w:tc>
      </w:tr>
    </w:tbl>
    <w:p w:rsidR="00F95CB2" w:rsidRDefault="00F95CB2" w:rsidP="00F95CB2"/>
    <w:tbl>
      <w:tblPr>
        <w:tblW w:w="9563" w:type="dxa"/>
        <w:tblInd w:w="-5" w:type="dxa"/>
        <w:tblBorders>
          <w:top w:val="double" w:sz="2"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103"/>
        <w:gridCol w:w="8460"/>
      </w:tblGrid>
      <w:tr w:rsidR="00F95CB2" w:rsidTr="001B7D0E">
        <w:tc>
          <w:tcPr>
            <w:tcW w:w="1103" w:type="dxa"/>
          </w:tcPr>
          <w:p w:rsidR="00F95CB2" w:rsidRDefault="00DD752F" w:rsidP="001B7D0E">
            <w:pPr>
              <w:snapToGrid w:val="0"/>
              <w:spacing w:before="20" w:after="20"/>
              <w:ind w:left="720" w:hanging="720"/>
              <w:rPr>
                <w:sz w:val="18"/>
              </w:rPr>
            </w:pPr>
            <w:r>
              <w:rPr>
                <w:sz w:val="18"/>
              </w:rPr>
              <w:t>M 8/18</w:t>
            </w:r>
          </w:p>
        </w:tc>
        <w:tc>
          <w:tcPr>
            <w:tcW w:w="8460" w:type="dxa"/>
          </w:tcPr>
          <w:p w:rsidR="00934D5C" w:rsidRPr="00977FC6" w:rsidRDefault="00505131" w:rsidP="001B7D0E">
            <w:pPr>
              <w:snapToGrid w:val="0"/>
              <w:spacing w:before="20" w:after="20"/>
              <w:ind w:left="720" w:hanging="720"/>
              <w:rPr>
                <w:sz w:val="18"/>
              </w:rPr>
            </w:pPr>
            <w:r>
              <w:rPr>
                <w:sz w:val="18"/>
              </w:rPr>
              <w:t>Welcome to Class</w:t>
            </w:r>
          </w:p>
        </w:tc>
      </w:tr>
      <w:tr w:rsidR="00F95CB2" w:rsidTr="001B7D0E">
        <w:tc>
          <w:tcPr>
            <w:tcW w:w="1103" w:type="dxa"/>
          </w:tcPr>
          <w:p w:rsidR="00F95CB2" w:rsidRDefault="00DD752F" w:rsidP="00E727F5">
            <w:pPr>
              <w:snapToGrid w:val="0"/>
              <w:spacing w:before="20" w:after="20"/>
              <w:ind w:left="720" w:hanging="720"/>
              <w:rPr>
                <w:sz w:val="18"/>
              </w:rPr>
            </w:pPr>
            <w:r>
              <w:rPr>
                <w:sz w:val="18"/>
              </w:rPr>
              <w:t>W</w:t>
            </w:r>
            <w:r w:rsidR="00F95CB2">
              <w:rPr>
                <w:sz w:val="18"/>
              </w:rPr>
              <w:t xml:space="preserve"> </w:t>
            </w:r>
            <w:r>
              <w:rPr>
                <w:sz w:val="18"/>
              </w:rPr>
              <w:t>8/20</w:t>
            </w:r>
          </w:p>
        </w:tc>
        <w:tc>
          <w:tcPr>
            <w:tcW w:w="8460" w:type="dxa"/>
          </w:tcPr>
          <w:p w:rsidR="00F95CB2" w:rsidRPr="003963BE" w:rsidRDefault="00505131" w:rsidP="002F2B8B">
            <w:pPr>
              <w:snapToGrid w:val="0"/>
              <w:spacing w:before="20" w:after="20"/>
              <w:ind w:left="720" w:hanging="720"/>
              <w:rPr>
                <w:sz w:val="18"/>
              </w:rPr>
            </w:pPr>
            <w:r>
              <w:rPr>
                <w:sz w:val="18"/>
              </w:rPr>
              <w:t>Examples and Discussion of “Documentation” – What is it?</w:t>
            </w:r>
          </w:p>
        </w:tc>
      </w:tr>
      <w:tr w:rsidR="00F95CB2" w:rsidTr="001B7D0E">
        <w:tc>
          <w:tcPr>
            <w:tcW w:w="1103" w:type="dxa"/>
          </w:tcPr>
          <w:p w:rsidR="00F95CB2" w:rsidRDefault="00DD752F" w:rsidP="001B7D0E">
            <w:pPr>
              <w:snapToGrid w:val="0"/>
              <w:spacing w:before="20" w:after="20"/>
              <w:ind w:left="720" w:hanging="720"/>
              <w:rPr>
                <w:sz w:val="18"/>
              </w:rPr>
            </w:pPr>
            <w:r>
              <w:rPr>
                <w:sz w:val="18"/>
              </w:rPr>
              <w:t>M 8/25</w:t>
            </w:r>
          </w:p>
        </w:tc>
        <w:tc>
          <w:tcPr>
            <w:tcW w:w="8460" w:type="dxa"/>
          </w:tcPr>
          <w:p w:rsidR="00934D5C" w:rsidRPr="00505131" w:rsidRDefault="00505131" w:rsidP="00505131">
            <w:pPr>
              <w:snapToGrid w:val="0"/>
              <w:spacing w:before="20" w:after="20"/>
              <w:rPr>
                <w:sz w:val="18"/>
              </w:rPr>
            </w:pPr>
            <w:r>
              <w:rPr>
                <w:sz w:val="18"/>
              </w:rPr>
              <w:t xml:space="preserve">Have read: Chapter 2 of </w:t>
            </w:r>
            <w:proofErr w:type="spellStart"/>
            <w:r>
              <w:rPr>
                <w:sz w:val="18"/>
              </w:rPr>
              <w:t>Gleick</w:t>
            </w:r>
            <w:proofErr w:type="spellEnd"/>
            <w:r>
              <w:rPr>
                <w:sz w:val="18"/>
              </w:rPr>
              <w:t xml:space="preserve"> </w:t>
            </w:r>
            <w:r>
              <w:rPr>
                <w:i/>
                <w:sz w:val="18"/>
              </w:rPr>
              <w:t>The Information</w:t>
            </w:r>
            <w:r>
              <w:rPr>
                <w:sz w:val="18"/>
              </w:rPr>
              <w:t xml:space="preserve"> (on Learn)</w:t>
            </w:r>
          </w:p>
        </w:tc>
      </w:tr>
      <w:tr w:rsidR="00F95CB2" w:rsidTr="001B7D0E">
        <w:trPr>
          <w:trHeight w:val="70"/>
        </w:trPr>
        <w:tc>
          <w:tcPr>
            <w:tcW w:w="1103" w:type="dxa"/>
          </w:tcPr>
          <w:p w:rsidR="00F95CB2" w:rsidRDefault="00DD752F" w:rsidP="001B7D0E">
            <w:pPr>
              <w:snapToGrid w:val="0"/>
              <w:spacing w:before="20" w:after="20"/>
              <w:ind w:left="720" w:hanging="720"/>
              <w:rPr>
                <w:sz w:val="18"/>
              </w:rPr>
            </w:pPr>
            <w:r>
              <w:rPr>
                <w:sz w:val="18"/>
              </w:rPr>
              <w:t>W</w:t>
            </w:r>
            <w:r w:rsidR="00E727F5">
              <w:rPr>
                <w:sz w:val="18"/>
              </w:rPr>
              <w:t xml:space="preserve"> 8</w:t>
            </w:r>
            <w:r>
              <w:rPr>
                <w:sz w:val="18"/>
              </w:rPr>
              <w:t>/27</w:t>
            </w:r>
          </w:p>
        </w:tc>
        <w:tc>
          <w:tcPr>
            <w:tcW w:w="8460" w:type="dxa"/>
          </w:tcPr>
          <w:p w:rsidR="00934D5C" w:rsidRDefault="00505131" w:rsidP="001B7D0E">
            <w:pPr>
              <w:snapToGrid w:val="0"/>
              <w:spacing w:before="20" w:after="20"/>
              <w:ind w:left="720" w:hanging="720"/>
              <w:rPr>
                <w:rFonts w:eastAsia="Lucida Sans Unicode" w:cs="Tahoma"/>
                <w:sz w:val="18"/>
                <w:szCs w:val="18"/>
              </w:rPr>
            </w:pPr>
            <w:r>
              <w:rPr>
                <w:rFonts w:eastAsia="Lucida Sans Unicode" w:cs="Tahoma"/>
                <w:sz w:val="18"/>
                <w:szCs w:val="18"/>
              </w:rPr>
              <w:t xml:space="preserve">Continue with discussion of </w:t>
            </w:r>
            <w:proofErr w:type="spellStart"/>
            <w:r>
              <w:rPr>
                <w:rFonts w:eastAsia="Lucida Sans Unicode" w:cs="Tahoma"/>
                <w:sz w:val="18"/>
                <w:szCs w:val="18"/>
              </w:rPr>
              <w:t>Gleick</w:t>
            </w:r>
            <w:proofErr w:type="spellEnd"/>
          </w:p>
        </w:tc>
      </w:tr>
      <w:tr w:rsidR="00F95CB2" w:rsidTr="00505131">
        <w:tc>
          <w:tcPr>
            <w:tcW w:w="1103" w:type="dxa"/>
            <w:shd w:val="clear" w:color="auto" w:fill="BFBFBF" w:themeFill="background1" w:themeFillShade="BF"/>
          </w:tcPr>
          <w:p w:rsidR="00F95CB2" w:rsidRPr="005B3A6B" w:rsidRDefault="00DD752F" w:rsidP="001B7D0E">
            <w:pPr>
              <w:snapToGrid w:val="0"/>
              <w:spacing w:before="20" w:after="20"/>
              <w:ind w:left="720" w:hanging="720"/>
              <w:rPr>
                <w:sz w:val="18"/>
                <w:szCs w:val="18"/>
              </w:rPr>
            </w:pPr>
            <w:r>
              <w:rPr>
                <w:sz w:val="18"/>
                <w:szCs w:val="18"/>
              </w:rPr>
              <w:t>M 9/1</w:t>
            </w:r>
          </w:p>
        </w:tc>
        <w:tc>
          <w:tcPr>
            <w:tcW w:w="8460" w:type="dxa"/>
            <w:shd w:val="clear" w:color="auto" w:fill="BFBFBF" w:themeFill="background1" w:themeFillShade="BF"/>
          </w:tcPr>
          <w:p w:rsidR="00934D5C" w:rsidRDefault="00505131" w:rsidP="001B7D0E">
            <w:pPr>
              <w:snapToGrid w:val="0"/>
              <w:spacing w:before="20" w:after="20"/>
              <w:ind w:left="720" w:hanging="720"/>
              <w:rPr>
                <w:rFonts w:eastAsia="Lucida Sans Unicode" w:cs="Tahoma"/>
                <w:sz w:val="18"/>
                <w:szCs w:val="18"/>
              </w:rPr>
            </w:pPr>
            <w:r>
              <w:rPr>
                <w:rFonts w:eastAsia="Lucida Sans Unicode" w:cs="Tahoma"/>
                <w:sz w:val="18"/>
                <w:szCs w:val="18"/>
              </w:rPr>
              <w:t>No Class: Labor Day</w:t>
            </w:r>
          </w:p>
        </w:tc>
      </w:tr>
      <w:tr w:rsidR="00F95CB2" w:rsidTr="001B7D0E">
        <w:tc>
          <w:tcPr>
            <w:tcW w:w="1103" w:type="dxa"/>
          </w:tcPr>
          <w:p w:rsidR="00F95CB2" w:rsidRPr="005B3A6B" w:rsidRDefault="00DD752F" w:rsidP="001B7D0E">
            <w:pPr>
              <w:snapToGrid w:val="0"/>
              <w:spacing w:before="20" w:after="20"/>
              <w:ind w:left="720" w:hanging="720"/>
              <w:rPr>
                <w:sz w:val="18"/>
                <w:szCs w:val="18"/>
              </w:rPr>
            </w:pPr>
            <w:r>
              <w:rPr>
                <w:sz w:val="18"/>
                <w:szCs w:val="18"/>
              </w:rPr>
              <w:t>W 9/3</w:t>
            </w:r>
          </w:p>
        </w:tc>
        <w:tc>
          <w:tcPr>
            <w:tcW w:w="8460" w:type="dxa"/>
          </w:tcPr>
          <w:p w:rsidR="002F2B8B" w:rsidRDefault="00505131" w:rsidP="001B7D0E">
            <w:pPr>
              <w:snapToGrid w:val="0"/>
              <w:spacing w:before="20" w:after="20"/>
              <w:ind w:left="720" w:hanging="720"/>
              <w:rPr>
                <w:rFonts w:eastAsia="Lucida Sans Unicode" w:cs="Tahoma"/>
                <w:sz w:val="18"/>
                <w:szCs w:val="18"/>
              </w:rPr>
            </w:pPr>
            <w:r>
              <w:rPr>
                <w:sz w:val="18"/>
              </w:rPr>
              <w:t>Have read: Katz Chapter 1</w:t>
            </w:r>
            <w:r w:rsidR="004948D7">
              <w:rPr>
                <w:sz w:val="18"/>
              </w:rPr>
              <w:t xml:space="preserve"> and </w:t>
            </w:r>
            <w:proofErr w:type="spellStart"/>
            <w:r w:rsidR="004948D7">
              <w:rPr>
                <w:sz w:val="18"/>
              </w:rPr>
              <w:t>Redish</w:t>
            </w:r>
            <w:proofErr w:type="spellEnd"/>
            <w:r w:rsidR="004948D7">
              <w:rPr>
                <w:sz w:val="18"/>
              </w:rPr>
              <w:t xml:space="preserve"> (</w:t>
            </w:r>
            <w:r w:rsidR="00A134E6">
              <w:rPr>
                <w:sz w:val="18"/>
              </w:rPr>
              <w:t xml:space="preserve">on </w:t>
            </w:r>
            <w:r w:rsidR="004948D7">
              <w:rPr>
                <w:sz w:val="18"/>
              </w:rPr>
              <w:t>Learn)</w:t>
            </w:r>
          </w:p>
        </w:tc>
      </w:tr>
      <w:tr w:rsidR="00F95CB2" w:rsidTr="001B7D0E">
        <w:tc>
          <w:tcPr>
            <w:tcW w:w="1103" w:type="dxa"/>
          </w:tcPr>
          <w:p w:rsidR="00F95CB2" w:rsidRPr="005B3A6B" w:rsidRDefault="00DD752F" w:rsidP="001B7D0E">
            <w:pPr>
              <w:snapToGrid w:val="0"/>
              <w:spacing w:before="20" w:after="20"/>
              <w:ind w:left="720" w:hanging="720"/>
              <w:rPr>
                <w:sz w:val="18"/>
                <w:szCs w:val="18"/>
              </w:rPr>
            </w:pPr>
            <w:r>
              <w:rPr>
                <w:sz w:val="18"/>
                <w:szCs w:val="18"/>
              </w:rPr>
              <w:t>M 9/8</w:t>
            </w:r>
          </w:p>
        </w:tc>
        <w:tc>
          <w:tcPr>
            <w:tcW w:w="8460" w:type="dxa"/>
          </w:tcPr>
          <w:p w:rsidR="002F2B8B" w:rsidRDefault="00505131" w:rsidP="002F2B8B">
            <w:pPr>
              <w:snapToGrid w:val="0"/>
              <w:spacing w:before="20" w:after="20"/>
              <w:ind w:left="720" w:hanging="720"/>
              <w:rPr>
                <w:rFonts w:eastAsia="Lucida Sans Unicode" w:cs="Tahoma"/>
                <w:sz w:val="18"/>
                <w:szCs w:val="18"/>
              </w:rPr>
            </w:pPr>
            <w:r>
              <w:rPr>
                <w:sz w:val="18"/>
              </w:rPr>
              <w:t>Have read: Katz Chapter 2</w:t>
            </w:r>
          </w:p>
        </w:tc>
      </w:tr>
      <w:tr w:rsidR="00F95CB2" w:rsidTr="001B7D0E">
        <w:tc>
          <w:tcPr>
            <w:tcW w:w="1103" w:type="dxa"/>
          </w:tcPr>
          <w:p w:rsidR="00F95CB2" w:rsidRPr="005B3A6B" w:rsidRDefault="00DD752F" w:rsidP="001B7D0E">
            <w:pPr>
              <w:snapToGrid w:val="0"/>
              <w:spacing w:before="20" w:after="20"/>
              <w:ind w:left="720" w:hanging="720"/>
              <w:rPr>
                <w:sz w:val="18"/>
                <w:szCs w:val="18"/>
              </w:rPr>
            </w:pPr>
            <w:r>
              <w:rPr>
                <w:sz w:val="18"/>
                <w:szCs w:val="18"/>
              </w:rPr>
              <w:t>W 9/10</w:t>
            </w:r>
          </w:p>
        </w:tc>
        <w:tc>
          <w:tcPr>
            <w:tcW w:w="8460" w:type="dxa"/>
          </w:tcPr>
          <w:p w:rsidR="00484D9C" w:rsidRDefault="00A134E6" w:rsidP="00DD752F">
            <w:pPr>
              <w:snapToGrid w:val="0"/>
              <w:spacing w:before="20" w:after="20"/>
              <w:rPr>
                <w:sz w:val="18"/>
              </w:rPr>
            </w:pPr>
            <w:r>
              <w:rPr>
                <w:sz w:val="18"/>
              </w:rPr>
              <w:t xml:space="preserve">Have read: </w:t>
            </w:r>
            <w:proofErr w:type="spellStart"/>
            <w:r>
              <w:rPr>
                <w:sz w:val="18"/>
              </w:rPr>
              <w:t>Kostelnik</w:t>
            </w:r>
            <w:proofErr w:type="spellEnd"/>
            <w:r>
              <w:rPr>
                <w:sz w:val="18"/>
              </w:rPr>
              <w:t xml:space="preserve"> (on Learn)</w:t>
            </w:r>
          </w:p>
          <w:p w:rsidR="001D483B" w:rsidRPr="001D483B" w:rsidRDefault="001D483B" w:rsidP="00DD752F">
            <w:pPr>
              <w:snapToGrid w:val="0"/>
              <w:spacing w:before="20" w:after="20"/>
              <w:rPr>
                <w:b/>
                <w:sz w:val="18"/>
                <w:szCs w:val="18"/>
              </w:rPr>
            </w:pPr>
            <w:r>
              <w:rPr>
                <w:b/>
                <w:sz w:val="18"/>
              </w:rPr>
              <w:t xml:space="preserve">Due: Assignment 1 Procedure </w:t>
            </w:r>
            <w:proofErr w:type="spellStart"/>
            <w:r>
              <w:rPr>
                <w:b/>
                <w:sz w:val="18"/>
              </w:rPr>
              <w:t>Writeup</w:t>
            </w:r>
            <w:proofErr w:type="spellEnd"/>
          </w:p>
        </w:tc>
      </w:tr>
      <w:tr w:rsidR="00F95CB2" w:rsidTr="001B7D0E">
        <w:tc>
          <w:tcPr>
            <w:tcW w:w="1103" w:type="dxa"/>
          </w:tcPr>
          <w:p w:rsidR="00F95CB2" w:rsidRPr="005B3A6B" w:rsidRDefault="00DD752F" w:rsidP="001B7D0E">
            <w:pPr>
              <w:snapToGrid w:val="0"/>
              <w:spacing w:before="20" w:after="20"/>
              <w:ind w:left="720" w:hanging="720"/>
              <w:rPr>
                <w:sz w:val="18"/>
                <w:szCs w:val="18"/>
              </w:rPr>
            </w:pPr>
            <w:r>
              <w:rPr>
                <w:sz w:val="18"/>
                <w:szCs w:val="18"/>
              </w:rPr>
              <w:t>M 9/15</w:t>
            </w:r>
          </w:p>
        </w:tc>
        <w:tc>
          <w:tcPr>
            <w:tcW w:w="8460" w:type="dxa"/>
          </w:tcPr>
          <w:p w:rsidR="00484D9C" w:rsidRPr="002F2B8B" w:rsidRDefault="00505131" w:rsidP="001B7D0E">
            <w:pPr>
              <w:snapToGrid w:val="0"/>
              <w:spacing w:before="20" w:after="20"/>
              <w:ind w:left="720" w:hanging="720"/>
              <w:rPr>
                <w:sz w:val="18"/>
                <w:szCs w:val="18"/>
              </w:rPr>
            </w:pPr>
            <w:r>
              <w:rPr>
                <w:sz w:val="18"/>
              </w:rPr>
              <w:t>Have read: Katz Chapter 3</w:t>
            </w:r>
          </w:p>
        </w:tc>
      </w:tr>
      <w:tr w:rsidR="00F95CB2" w:rsidTr="001B7D0E">
        <w:tc>
          <w:tcPr>
            <w:tcW w:w="1103" w:type="dxa"/>
          </w:tcPr>
          <w:p w:rsidR="00F95CB2" w:rsidRPr="005B3A6B" w:rsidRDefault="00DD752F" w:rsidP="00DD752F">
            <w:pPr>
              <w:snapToGrid w:val="0"/>
              <w:spacing w:before="20" w:after="20"/>
              <w:ind w:left="720" w:hanging="720"/>
              <w:rPr>
                <w:sz w:val="18"/>
                <w:szCs w:val="18"/>
              </w:rPr>
            </w:pPr>
            <w:r>
              <w:rPr>
                <w:sz w:val="18"/>
                <w:szCs w:val="18"/>
              </w:rPr>
              <w:t>W 9/17</w:t>
            </w:r>
          </w:p>
        </w:tc>
        <w:tc>
          <w:tcPr>
            <w:tcW w:w="8460" w:type="dxa"/>
          </w:tcPr>
          <w:p w:rsidR="00484D9C" w:rsidRPr="005B3A6B" w:rsidRDefault="004948D7" w:rsidP="00484D9C">
            <w:pPr>
              <w:snapToGrid w:val="0"/>
              <w:spacing w:before="20" w:after="20"/>
              <w:rPr>
                <w:rFonts w:eastAsia="Lucida Sans Unicode" w:cs="Tahoma"/>
                <w:sz w:val="18"/>
                <w:szCs w:val="18"/>
              </w:rPr>
            </w:pPr>
            <w:r>
              <w:rPr>
                <w:rFonts w:eastAsia="Lucida Sans Unicode" w:cs="Tahoma"/>
                <w:sz w:val="18"/>
                <w:szCs w:val="18"/>
              </w:rPr>
              <w:t>Have read: St. Germaine-Madison (on Learn)</w:t>
            </w:r>
          </w:p>
        </w:tc>
      </w:tr>
      <w:tr w:rsidR="00F95CB2" w:rsidTr="00D34F09">
        <w:tc>
          <w:tcPr>
            <w:tcW w:w="1103" w:type="dxa"/>
          </w:tcPr>
          <w:p w:rsidR="00F95CB2" w:rsidRPr="005B3A6B" w:rsidRDefault="00DD752F" w:rsidP="001B7D0E">
            <w:pPr>
              <w:snapToGrid w:val="0"/>
              <w:spacing w:before="20" w:after="20"/>
              <w:ind w:left="720" w:hanging="720"/>
              <w:rPr>
                <w:sz w:val="18"/>
                <w:szCs w:val="18"/>
              </w:rPr>
            </w:pPr>
            <w:r>
              <w:rPr>
                <w:sz w:val="18"/>
                <w:szCs w:val="18"/>
              </w:rPr>
              <w:t>M 9/22</w:t>
            </w:r>
          </w:p>
        </w:tc>
        <w:tc>
          <w:tcPr>
            <w:tcW w:w="8460" w:type="dxa"/>
            <w:shd w:val="clear" w:color="auto" w:fill="auto"/>
          </w:tcPr>
          <w:p w:rsidR="00484D9C" w:rsidRPr="005B3A6B" w:rsidRDefault="00505131" w:rsidP="00484D9C">
            <w:pPr>
              <w:snapToGrid w:val="0"/>
              <w:spacing w:before="20" w:after="20"/>
              <w:rPr>
                <w:rFonts w:eastAsia="Lucida Sans Unicode" w:cs="Tahoma"/>
                <w:sz w:val="18"/>
                <w:szCs w:val="18"/>
              </w:rPr>
            </w:pPr>
            <w:r>
              <w:rPr>
                <w:sz w:val="18"/>
              </w:rPr>
              <w:t>Have read: Katz Chapter 4</w:t>
            </w:r>
          </w:p>
        </w:tc>
      </w:tr>
      <w:tr w:rsidR="00F95CB2" w:rsidTr="00D34F09">
        <w:tc>
          <w:tcPr>
            <w:tcW w:w="1103" w:type="dxa"/>
          </w:tcPr>
          <w:p w:rsidR="00F95CB2" w:rsidRPr="005B3A6B" w:rsidRDefault="00DD752F" w:rsidP="001B7D0E">
            <w:pPr>
              <w:snapToGrid w:val="0"/>
              <w:spacing w:before="20" w:after="20"/>
              <w:ind w:left="720" w:hanging="720"/>
              <w:rPr>
                <w:sz w:val="18"/>
                <w:szCs w:val="18"/>
              </w:rPr>
            </w:pPr>
            <w:r>
              <w:rPr>
                <w:sz w:val="18"/>
                <w:szCs w:val="18"/>
              </w:rPr>
              <w:t>W 9/24</w:t>
            </w:r>
          </w:p>
        </w:tc>
        <w:tc>
          <w:tcPr>
            <w:tcW w:w="8460" w:type="dxa"/>
            <w:shd w:val="clear" w:color="auto" w:fill="auto"/>
          </w:tcPr>
          <w:p w:rsidR="00484D9C" w:rsidRDefault="004948D7" w:rsidP="002F2B8B">
            <w:pPr>
              <w:snapToGrid w:val="0"/>
              <w:spacing w:before="20" w:after="20"/>
              <w:ind w:left="720" w:hanging="720"/>
              <w:rPr>
                <w:rFonts w:eastAsia="Lucida Sans Unicode" w:cs="Tahoma"/>
                <w:sz w:val="18"/>
                <w:szCs w:val="18"/>
              </w:rPr>
            </w:pPr>
            <w:r>
              <w:rPr>
                <w:rFonts w:eastAsia="Lucida Sans Unicode" w:cs="Tahoma"/>
                <w:sz w:val="18"/>
                <w:szCs w:val="18"/>
              </w:rPr>
              <w:t>Have read: Wang &amp; Wang (on Learn)</w:t>
            </w:r>
          </w:p>
          <w:p w:rsidR="001D483B" w:rsidRPr="001D483B" w:rsidRDefault="001D483B" w:rsidP="002F2B8B">
            <w:pPr>
              <w:snapToGrid w:val="0"/>
              <w:spacing w:before="20" w:after="20"/>
              <w:ind w:left="720" w:hanging="720"/>
              <w:rPr>
                <w:rFonts w:eastAsia="Lucida Sans Unicode" w:cs="Tahoma"/>
                <w:b/>
                <w:sz w:val="18"/>
                <w:szCs w:val="18"/>
              </w:rPr>
            </w:pPr>
            <w:r>
              <w:rPr>
                <w:rFonts w:eastAsia="Lucida Sans Unicode" w:cs="Tahoma"/>
                <w:b/>
                <w:sz w:val="18"/>
                <w:szCs w:val="18"/>
              </w:rPr>
              <w:t>Due: Assignment 2 Analysis of Instructions</w:t>
            </w:r>
          </w:p>
        </w:tc>
      </w:tr>
      <w:tr w:rsidR="00F95CB2" w:rsidTr="00D34F09">
        <w:tc>
          <w:tcPr>
            <w:tcW w:w="1103" w:type="dxa"/>
          </w:tcPr>
          <w:p w:rsidR="00F95CB2" w:rsidRDefault="00166A14" w:rsidP="001B7D0E">
            <w:pPr>
              <w:snapToGrid w:val="0"/>
              <w:spacing w:before="20" w:after="20"/>
              <w:ind w:left="720" w:hanging="720"/>
              <w:rPr>
                <w:sz w:val="18"/>
              </w:rPr>
            </w:pPr>
            <w:r>
              <w:rPr>
                <w:sz w:val="18"/>
              </w:rPr>
              <w:t>M 9/29</w:t>
            </w:r>
          </w:p>
        </w:tc>
        <w:tc>
          <w:tcPr>
            <w:tcW w:w="8460" w:type="dxa"/>
            <w:shd w:val="clear" w:color="auto" w:fill="auto"/>
          </w:tcPr>
          <w:p w:rsidR="00484D9C" w:rsidRPr="005B3A6B" w:rsidRDefault="00505131" w:rsidP="00484D9C">
            <w:pPr>
              <w:snapToGrid w:val="0"/>
              <w:spacing w:before="20" w:after="20"/>
              <w:ind w:left="720" w:hanging="720"/>
              <w:rPr>
                <w:sz w:val="18"/>
                <w:szCs w:val="18"/>
              </w:rPr>
            </w:pPr>
            <w:r>
              <w:rPr>
                <w:sz w:val="18"/>
              </w:rPr>
              <w:t>Have read: Katz Chapter 5</w:t>
            </w:r>
          </w:p>
        </w:tc>
      </w:tr>
      <w:tr w:rsidR="00F95CB2" w:rsidTr="00D34F09">
        <w:tc>
          <w:tcPr>
            <w:tcW w:w="1103" w:type="dxa"/>
          </w:tcPr>
          <w:p w:rsidR="00F95CB2" w:rsidRDefault="00DD752F" w:rsidP="001B7D0E">
            <w:pPr>
              <w:snapToGrid w:val="0"/>
              <w:spacing w:before="20" w:after="20"/>
              <w:ind w:left="720" w:hanging="720"/>
              <w:rPr>
                <w:sz w:val="18"/>
              </w:rPr>
            </w:pPr>
            <w:r>
              <w:rPr>
                <w:sz w:val="18"/>
              </w:rPr>
              <w:t>W 10/1</w:t>
            </w:r>
          </w:p>
        </w:tc>
        <w:tc>
          <w:tcPr>
            <w:tcW w:w="8460" w:type="dxa"/>
            <w:shd w:val="clear" w:color="auto" w:fill="auto"/>
          </w:tcPr>
          <w:p w:rsidR="00484D9C" w:rsidRPr="00610FF3" w:rsidRDefault="00505131" w:rsidP="001B7D0E">
            <w:pPr>
              <w:snapToGrid w:val="0"/>
              <w:spacing w:before="20" w:after="20"/>
              <w:ind w:hanging="18"/>
              <w:rPr>
                <w:sz w:val="18"/>
              </w:rPr>
            </w:pPr>
            <w:r>
              <w:rPr>
                <w:sz w:val="18"/>
              </w:rPr>
              <w:t>Continue with Katz Chapter 5</w:t>
            </w:r>
          </w:p>
        </w:tc>
      </w:tr>
      <w:tr w:rsidR="00F95CB2" w:rsidTr="00D34F09">
        <w:tc>
          <w:tcPr>
            <w:tcW w:w="1103" w:type="dxa"/>
          </w:tcPr>
          <w:p w:rsidR="00F95CB2" w:rsidRDefault="00DD752F" w:rsidP="001B7D0E">
            <w:pPr>
              <w:snapToGrid w:val="0"/>
              <w:spacing w:before="20" w:after="20"/>
              <w:ind w:left="720" w:hanging="720"/>
              <w:rPr>
                <w:sz w:val="18"/>
              </w:rPr>
            </w:pPr>
            <w:r>
              <w:rPr>
                <w:sz w:val="18"/>
              </w:rPr>
              <w:t>M 10/6</w:t>
            </w:r>
          </w:p>
        </w:tc>
        <w:tc>
          <w:tcPr>
            <w:tcW w:w="8460" w:type="dxa"/>
            <w:shd w:val="clear" w:color="auto" w:fill="auto"/>
          </w:tcPr>
          <w:p w:rsidR="00484D9C" w:rsidRDefault="00505131" w:rsidP="001B7D0E">
            <w:pPr>
              <w:snapToGrid w:val="0"/>
              <w:spacing w:before="20" w:after="20"/>
              <w:ind w:left="720" w:hanging="720"/>
              <w:rPr>
                <w:sz w:val="18"/>
              </w:rPr>
            </w:pPr>
            <w:r>
              <w:rPr>
                <w:sz w:val="18"/>
              </w:rPr>
              <w:t>Functional Mapping Activity Day #1</w:t>
            </w:r>
          </w:p>
        </w:tc>
      </w:tr>
      <w:tr w:rsidR="00F95CB2" w:rsidTr="00F92B14">
        <w:tc>
          <w:tcPr>
            <w:tcW w:w="1103" w:type="dxa"/>
            <w:shd w:val="clear" w:color="auto" w:fill="auto"/>
          </w:tcPr>
          <w:p w:rsidR="00F95CB2" w:rsidRDefault="00DD752F" w:rsidP="001B7D0E">
            <w:pPr>
              <w:snapToGrid w:val="0"/>
              <w:spacing w:before="20" w:after="20"/>
              <w:ind w:left="720" w:hanging="720"/>
              <w:rPr>
                <w:sz w:val="18"/>
              </w:rPr>
            </w:pPr>
            <w:r>
              <w:rPr>
                <w:sz w:val="18"/>
              </w:rPr>
              <w:t>W</w:t>
            </w:r>
            <w:r w:rsidR="00F92B14">
              <w:rPr>
                <w:sz w:val="18"/>
              </w:rPr>
              <w:t xml:space="preserve"> 10/8</w:t>
            </w:r>
          </w:p>
        </w:tc>
        <w:tc>
          <w:tcPr>
            <w:tcW w:w="8460" w:type="dxa"/>
            <w:shd w:val="clear" w:color="auto" w:fill="auto"/>
          </w:tcPr>
          <w:p w:rsidR="00F95CB2" w:rsidRDefault="00505131" w:rsidP="001B7D0E">
            <w:pPr>
              <w:snapToGrid w:val="0"/>
              <w:spacing w:before="20" w:after="20"/>
              <w:ind w:hanging="18"/>
              <w:rPr>
                <w:sz w:val="18"/>
              </w:rPr>
            </w:pPr>
            <w:r>
              <w:rPr>
                <w:sz w:val="18"/>
              </w:rPr>
              <w:t>Functional Mapping Activity Day #2</w:t>
            </w:r>
          </w:p>
        </w:tc>
      </w:tr>
      <w:tr w:rsidR="00F95CB2" w:rsidTr="001B7D0E">
        <w:tc>
          <w:tcPr>
            <w:tcW w:w="1103" w:type="dxa"/>
          </w:tcPr>
          <w:p w:rsidR="00F95CB2" w:rsidRDefault="00F92B14" w:rsidP="001B7D0E">
            <w:pPr>
              <w:snapToGrid w:val="0"/>
              <w:spacing w:before="20" w:after="20"/>
              <w:ind w:left="720" w:hanging="720"/>
              <w:rPr>
                <w:sz w:val="18"/>
              </w:rPr>
            </w:pPr>
            <w:r>
              <w:rPr>
                <w:sz w:val="18"/>
              </w:rPr>
              <w:t>M 10/13</w:t>
            </w:r>
          </w:p>
        </w:tc>
        <w:tc>
          <w:tcPr>
            <w:tcW w:w="8460" w:type="dxa"/>
          </w:tcPr>
          <w:p w:rsidR="002F2B8B" w:rsidRDefault="00505131" w:rsidP="001B7D0E">
            <w:pPr>
              <w:snapToGrid w:val="0"/>
              <w:spacing w:before="20" w:after="20"/>
              <w:ind w:left="720" w:hanging="720"/>
              <w:rPr>
                <w:sz w:val="18"/>
              </w:rPr>
            </w:pPr>
            <w:r>
              <w:rPr>
                <w:sz w:val="18"/>
              </w:rPr>
              <w:t>Introduction to Usability Testing</w:t>
            </w:r>
          </w:p>
        </w:tc>
      </w:tr>
      <w:tr w:rsidR="00F95CB2" w:rsidTr="001B7D0E">
        <w:tc>
          <w:tcPr>
            <w:tcW w:w="1103" w:type="dxa"/>
          </w:tcPr>
          <w:p w:rsidR="00F95CB2" w:rsidRDefault="00F92B14" w:rsidP="001B7D0E">
            <w:pPr>
              <w:snapToGrid w:val="0"/>
              <w:spacing w:before="20" w:after="20"/>
              <w:ind w:left="720" w:hanging="720"/>
              <w:rPr>
                <w:sz w:val="18"/>
              </w:rPr>
            </w:pPr>
            <w:r>
              <w:rPr>
                <w:sz w:val="18"/>
              </w:rPr>
              <w:t>W 10/15</w:t>
            </w:r>
          </w:p>
        </w:tc>
        <w:tc>
          <w:tcPr>
            <w:tcW w:w="8460" w:type="dxa"/>
          </w:tcPr>
          <w:p w:rsidR="002F2B8B" w:rsidRDefault="00505131" w:rsidP="00505131">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1</w:t>
            </w:r>
          </w:p>
        </w:tc>
      </w:tr>
      <w:tr w:rsidR="00F95CB2" w:rsidTr="001B7D0E">
        <w:tc>
          <w:tcPr>
            <w:tcW w:w="1103" w:type="dxa"/>
          </w:tcPr>
          <w:p w:rsidR="00F95CB2" w:rsidRDefault="00F92B14" w:rsidP="001B7D0E">
            <w:pPr>
              <w:snapToGrid w:val="0"/>
              <w:spacing w:before="20" w:after="20"/>
              <w:ind w:left="720" w:hanging="720"/>
              <w:rPr>
                <w:sz w:val="18"/>
              </w:rPr>
            </w:pPr>
            <w:r>
              <w:rPr>
                <w:sz w:val="18"/>
              </w:rPr>
              <w:t>M 10/20</w:t>
            </w:r>
          </w:p>
        </w:tc>
        <w:tc>
          <w:tcPr>
            <w:tcW w:w="8460" w:type="dxa"/>
          </w:tcPr>
          <w:p w:rsidR="00F95CB2"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2</w:t>
            </w:r>
          </w:p>
        </w:tc>
      </w:tr>
      <w:tr w:rsidR="00F95CB2" w:rsidTr="001B7D0E">
        <w:tc>
          <w:tcPr>
            <w:tcW w:w="1103" w:type="dxa"/>
          </w:tcPr>
          <w:p w:rsidR="00F95CB2" w:rsidRDefault="00F92B14" w:rsidP="001B7D0E">
            <w:pPr>
              <w:snapToGrid w:val="0"/>
              <w:spacing w:before="20" w:after="20"/>
              <w:ind w:left="720" w:hanging="720"/>
              <w:rPr>
                <w:sz w:val="18"/>
              </w:rPr>
            </w:pPr>
            <w:r>
              <w:rPr>
                <w:sz w:val="18"/>
              </w:rPr>
              <w:t>W 10/22</w:t>
            </w:r>
          </w:p>
        </w:tc>
        <w:tc>
          <w:tcPr>
            <w:tcW w:w="8460" w:type="dxa"/>
          </w:tcPr>
          <w:p w:rsidR="00484D9C"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3</w:t>
            </w:r>
          </w:p>
        </w:tc>
      </w:tr>
      <w:tr w:rsidR="00F95CB2" w:rsidTr="001B7D0E">
        <w:tc>
          <w:tcPr>
            <w:tcW w:w="1103" w:type="dxa"/>
          </w:tcPr>
          <w:p w:rsidR="00F95CB2" w:rsidRDefault="00F92B14" w:rsidP="001B7D0E">
            <w:pPr>
              <w:snapToGrid w:val="0"/>
              <w:spacing w:before="20" w:after="20"/>
              <w:rPr>
                <w:sz w:val="18"/>
              </w:rPr>
            </w:pPr>
            <w:r>
              <w:rPr>
                <w:sz w:val="18"/>
              </w:rPr>
              <w:t>M 10/27</w:t>
            </w:r>
          </w:p>
        </w:tc>
        <w:tc>
          <w:tcPr>
            <w:tcW w:w="8460" w:type="dxa"/>
          </w:tcPr>
          <w:p w:rsidR="002F2B8B" w:rsidRPr="00610FF3"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4</w:t>
            </w:r>
          </w:p>
        </w:tc>
      </w:tr>
      <w:tr w:rsidR="00F95CB2" w:rsidTr="001B7D0E">
        <w:tc>
          <w:tcPr>
            <w:tcW w:w="1103" w:type="dxa"/>
          </w:tcPr>
          <w:p w:rsidR="00F95CB2" w:rsidRDefault="00F92B14" w:rsidP="001B7D0E">
            <w:pPr>
              <w:snapToGrid w:val="0"/>
              <w:spacing w:before="20" w:after="20"/>
              <w:ind w:left="720" w:hanging="720"/>
              <w:rPr>
                <w:sz w:val="18"/>
              </w:rPr>
            </w:pPr>
            <w:r>
              <w:rPr>
                <w:sz w:val="18"/>
              </w:rPr>
              <w:t>W 10/29</w:t>
            </w:r>
          </w:p>
        </w:tc>
        <w:tc>
          <w:tcPr>
            <w:tcW w:w="8460" w:type="dxa"/>
          </w:tcPr>
          <w:p w:rsidR="00F32E89" w:rsidRDefault="00505131" w:rsidP="001B7D0E">
            <w:pPr>
              <w:snapToGrid w:val="0"/>
              <w:spacing w:before="20" w:after="20"/>
              <w:ind w:left="720" w:hanging="720"/>
              <w:rPr>
                <w:sz w:val="18"/>
              </w:rPr>
            </w:pPr>
            <w:r>
              <w:rPr>
                <w:sz w:val="18"/>
              </w:rPr>
              <w:t>Final Project Assigned – Group time to start up the project</w:t>
            </w:r>
          </w:p>
        </w:tc>
      </w:tr>
      <w:tr w:rsidR="00F95CB2" w:rsidTr="001B7D0E">
        <w:tc>
          <w:tcPr>
            <w:tcW w:w="1103" w:type="dxa"/>
          </w:tcPr>
          <w:p w:rsidR="00F95CB2" w:rsidRDefault="00F92B14" w:rsidP="001B7D0E">
            <w:pPr>
              <w:snapToGrid w:val="0"/>
              <w:spacing w:before="20" w:after="20"/>
              <w:ind w:left="720" w:hanging="720"/>
              <w:rPr>
                <w:sz w:val="18"/>
              </w:rPr>
            </w:pPr>
            <w:r>
              <w:rPr>
                <w:sz w:val="18"/>
              </w:rPr>
              <w:t>M</w:t>
            </w:r>
            <w:r w:rsidR="00D34F09">
              <w:rPr>
                <w:sz w:val="18"/>
              </w:rPr>
              <w:t xml:space="preserve"> </w:t>
            </w:r>
            <w:r>
              <w:rPr>
                <w:sz w:val="18"/>
              </w:rPr>
              <w:t>11/3</w:t>
            </w:r>
          </w:p>
        </w:tc>
        <w:tc>
          <w:tcPr>
            <w:tcW w:w="8460" w:type="dxa"/>
          </w:tcPr>
          <w:p w:rsidR="00F32E89"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5</w:t>
            </w:r>
          </w:p>
        </w:tc>
      </w:tr>
      <w:tr w:rsidR="00F95CB2" w:rsidTr="00934D5C">
        <w:tc>
          <w:tcPr>
            <w:tcW w:w="1103" w:type="dxa"/>
            <w:shd w:val="clear" w:color="auto" w:fill="auto"/>
          </w:tcPr>
          <w:p w:rsidR="00F95CB2" w:rsidRDefault="00F92B14" w:rsidP="001B7D0E">
            <w:pPr>
              <w:snapToGrid w:val="0"/>
              <w:spacing w:before="20" w:after="20"/>
              <w:ind w:left="720" w:hanging="720"/>
              <w:rPr>
                <w:sz w:val="18"/>
              </w:rPr>
            </w:pPr>
            <w:r>
              <w:rPr>
                <w:sz w:val="18"/>
              </w:rPr>
              <w:t>W 11/5</w:t>
            </w:r>
          </w:p>
        </w:tc>
        <w:tc>
          <w:tcPr>
            <w:tcW w:w="8460" w:type="dxa"/>
            <w:shd w:val="clear" w:color="auto" w:fill="auto"/>
          </w:tcPr>
          <w:p w:rsidR="00F32E89" w:rsidRDefault="00505131" w:rsidP="00F32E89">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6</w:t>
            </w:r>
          </w:p>
        </w:tc>
      </w:tr>
      <w:tr w:rsidR="00F95CB2" w:rsidTr="001B7D0E">
        <w:tc>
          <w:tcPr>
            <w:tcW w:w="1103" w:type="dxa"/>
          </w:tcPr>
          <w:p w:rsidR="00F95CB2" w:rsidRDefault="00F92B14" w:rsidP="001B7D0E">
            <w:pPr>
              <w:snapToGrid w:val="0"/>
              <w:spacing w:before="20" w:after="20"/>
              <w:rPr>
                <w:sz w:val="18"/>
              </w:rPr>
            </w:pPr>
            <w:r>
              <w:rPr>
                <w:sz w:val="18"/>
              </w:rPr>
              <w:t>M 11/10</w:t>
            </w:r>
          </w:p>
        </w:tc>
        <w:tc>
          <w:tcPr>
            <w:tcW w:w="8460" w:type="dxa"/>
          </w:tcPr>
          <w:p w:rsidR="00D5656A" w:rsidRPr="008B5E04"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7</w:t>
            </w:r>
          </w:p>
        </w:tc>
      </w:tr>
      <w:tr w:rsidR="00F95CB2" w:rsidTr="001B7D0E">
        <w:tc>
          <w:tcPr>
            <w:tcW w:w="1103" w:type="dxa"/>
          </w:tcPr>
          <w:p w:rsidR="00F95CB2" w:rsidRDefault="00F92B14" w:rsidP="001B7D0E">
            <w:pPr>
              <w:snapToGrid w:val="0"/>
              <w:spacing w:before="20" w:after="20"/>
              <w:ind w:left="720" w:hanging="720"/>
              <w:rPr>
                <w:sz w:val="18"/>
              </w:rPr>
            </w:pPr>
            <w:r>
              <w:rPr>
                <w:sz w:val="18"/>
              </w:rPr>
              <w:t>W 11/12</w:t>
            </w:r>
          </w:p>
        </w:tc>
        <w:tc>
          <w:tcPr>
            <w:tcW w:w="8460" w:type="dxa"/>
          </w:tcPr>
          <w:p w:rsidR="00086433" w:rsidRPr="008868AD"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8</w:t>
            </w:r>
          </w:p>
        </w:tc>
      </w:tr>
      <w:tr w:rsidR="00F95CB2" w:rsidTr="001B7D0E">
        <w:trPr>
          <w:trHeight w:val="70"/>
        </w:trPr>
        <w:tc>
          <w:tcPr>
            <w:tcW w:w="1103" w:type="dxa"/>
          </w:tcPr>
          <w:p w:rsidR="00F95CB2" w:rsidRDefault="00F92B14" w:rsidP="001B7D0E">
            <w:pPr>
              <w:snapToGrid w:val="0"/>
              <w:spacing w:before="20" w:after="20"/>
              <w:ind w:left="720" w:hanging="720"/>
              <w:rPr>
                <w:sz w:val="18"/>
              </w:rPr>
            </w:pPr>
            <w:r>
              <w:rPr>
                <w:sz w:val="18"/>
              </w:rPr>
              <w:t>M 11/17</w:t>
            </w:r>
          </w:p>
        </w:tc>
        <w:tc>
          <w:tcPr>
            <w:tcW w:w="8460" w:type="dxa"/>
          </w:tcPr>
          <w:p w:rsidR="00086433" w:rsidRPr="007C09E7" w:rsidRDefault="00505131" w:rsidP="001B7D0E">
            <w:pPr>
              <w:snapToGrid w:val="0"/>
              <w:spacing w:before="20" w:after="20"/>
              <w:ind w:left="720" w:hanging="720"/>
              <w:rPr>
                <w:sz w:val="18"/>
              </w:rPr>
            </w:pPr>
            <w:r>
              <w:rPr>
                <w:sz w:val="18"/>
              </w:rPr>
              <w:t xml:space="preserve">Have read: Rubin &amp; </w:t>
            </w:r>
            <w:proofErr w:type="spellStart"/>
            <w:r>
              <w:rPr>
                <w:sz w:val="18"/>
              </w:rPr>
              <w:t>Chisnell</w:t>
            </w:r>
            <w:proofErr w:type="spellEnd"/>
            <w:r>
              <w:rPr>
                <w:sz w:val="18"/>
              </w:rPr>
              <w:t xml:space="preserve"> Chapter 9 &amp;10</w:t>
            </w:r>
          </w:p>
        </w:tc>
      </w:tr>
      <w:tr w:rsidR="00F95CB2" w:rsidTr="001B7D0E">
        <w:tc>
          <w:tcPr>
            <w:tcW w:w="1103" w:type="dxa"/>
          </w:tcPr>
          <w:p w:rsidR="00F95CB2" w:rsidRDefault="00F92B14" w:rsidP="00934D5C">
            <w:pPr>
              <w:snapToGrid w:val="0"/>
              <w:spacing w:before="20" w:after="20"/>
              <w:ind w:left="720" w:hanging="720"/>
              <w:rPr>
                <w:sz w:val="18"/>
              </w:rPr>
            </w:pPr>
            <w:r>
              <w:rPr>
                <w:sz w:val="18"/>
              </w:rPr>
              <w:t>W 11/19</w:t>
            </w:r>
          </w:p>
        </w:tc>
        <w:tc>
          <w:tcPr>
            <w:tcW w:w="8460" w:type="dxa"/>
          </w:tcPr>
          <w:p w:rsidR="00086433" w:rsidRDefault="00505131" w:rsidP="00086433">
            <w:pPr>
              <w:snapToGrid w:val="0"/>
              <w:spacing w:before="20" w:after="20"/>
              <w:rPr>
                <w:sz w:val="18"/>
              </w:rPr>
            </w:pPr>
            <w:r>
              <w:rPr>
                <w:sz w:val="18"/>
              </w:rPr>
              <w:t xml:space="preserve">Have read: Rubin &amp; </w:t>
            </w:r>
            <w:proofErr w:type="spellStart"/>
            <w:r>
              <w:rPr>
                <w:sz w:val="18"/>
              </w:rPr>
              <w:t>Chisnell</w:t>
            </w:r>
            <w:proofErr w:type="spellEnd"/>
            <w:r>
              <w:rPr>
                <w:sz w:val="18"/>
              </w:rPr>
              <w:t xml:space="preserve"> Chapter 11 &amp; 12</w:t>
            </w:r>
          </w:p>
        </w:tc>
      </w:tr>
      <w:tr w:rsidR="00F95CB2" w:rsidTr="001B7D0E">
        <w:tc>
          <w:tcPr>
            <w:tcW w:w="1103" w:type="dxa"/>
          </w:tcPr>
          <w:p w:rsidR="00F95CB2" w:rsidRDefault="00F92B14" w:rsidP="001B7D0E">
            <w:pPr>
              <w:snapToGrid w:val="0"/>
              <w:spacing w:before="20" w:after="20"/>
              <w:ind w:left="720" w:hanging="720"/>
              <w:rPr>
                <w:sz w:val="18"/>
              </w:rPr>
            </w:pPr>
            <w:r>
              <w:rPr>
                <w:sz w:val="18"/>
              </w:rPr>
              <w:t>M 11/24</w:t>
            </w:r>
          </w:p>
        </w:tc>
        <w:tc>
          <w:tcPr>
            <w:tcW w:w="8460" w:type="dxa"/>
          </w:tcPr>
          <w:p w:rsidR="00086433" w:rsidRDefault="00505131" w:rsidP="001B7D0E">
            <w:pPr>
              <w:snapToGrid w:val="0"/>
              <w:spacing w:before="20" w:after="20"/>
              <w:ind w:left="720" w:hanging="720"/>
              <w:rPr>
                <w:sz w:val="18"/>
              </w:rPr>
            </w:pPr>
            <w:r>
              <w:rPr>
                <w:sz w:val="18"/>
              </w:rPr>
              <w:t>Group/Class time</w:t>
            </w:r>
          </w:p>
        </w:tc>
      </w:tr>
      <w:tr w:rsidR="00F95CB2" w:rsidTr="00934D5C">
        <w:trPr>
          <w:trHeight w:val="233"/>
        </w:trPr>
        <w:tc>
          <w:tcPr>
            <w:tcW w:w="1103" w:type="dxa"/>
            <w:shd w:val="clear" w:color="auto" w:fill="BFBFBF" w:themeFill="background1" w:themeFillShade="BF"/>
          </w:tcPr>
          <w:p w:rsidR="00F95CB2" w:rsidRDefault="00F92B14" w:rsidP="001B7D0E">
            <w:pPr>
              <w:snapToGrid w:val="0"/>
              <w:spacing w:before="20" w:after="20"/>
              <w:ind w:left="720" w:hanging="720"/>
              <w:rPr>
                <w:sz w:val="18"/>
              </w:rPr>
            </w:pPr>
            <w:r>
              <w:rPr>
                <w:sz w:val="18"/>
              </w:rPr>
              <w:t>W 11/26</w:t>
            </w:r>
          </w:p>
        </w:tc>
        <w:tc>
          <w:tcPr>
            <w:tcW w:w="8460" w:type="dxa"/>
            <w:shd w:val="clear" w:color="auto" w:fill="BFBFBF" w:themeFill="background1" w:themeFillShade="BF"/>
          </w:tcPr>
          <w:p w:rsidR="00F95CB2" w:rsidRDefault="00934D5C" w:rsidP="001B7D0E">
            <w:pPr>
              <w:snapToGrid w:val="0"/>
              <w:spacing w:before="20" w:after="20"/>
              <w:ind w:left="720" w:hanging="720"/>
              <w:rPr>
                <w:sz w:val="18"/>
              </w:rPr>
            </w:pPr>
            <w:r>
              <w:rPr>
                <w:sz w:val="18"/>
              </w:rPr>
              <w:t>No Class – Thanksgiving Break</w:t>
            </w:r>
          </w:p>
        </w:tc>
      </w:tr>
      <w:tr w:rsidR="00F95CB2" w:rsidTr="001B7D0E">
        <w:tc>
          <w:tcPr>
            <w:tcW w:w="1103" w:type="dxa"/>
          </w:tcPr>
          <w:p w:rsidR="00F95CB2" w:rsidRDefault="00F92B14" w:rsidP="001B7D0E">
            <w:pPr>
              <w:snapToGrid w:val="0"/>
              <w:spacing w:before="20" w:after="20"/>
              <w:ind w:left="720" w:hanging="720"/>
              <w:rPr>
                <w:sz w:val="18"/>
              </w:rPr>
            </w:pPr>
            <w:r>
              <w:rPr>
                <w:sz w:val="18"/>
              </w:rPr>
              <w:t>M 12/1</w:t>
            </w:r>
          </w:p>
        </w:tc>
        <w:tc>
          <w:tcPr>
            <w:tcW w:w="8460" w:type="dxa"/>
          </w:tcPr>
          <w:p w:rsidR="00086433" w:rsidRDefault="00505131" w:rsidP="00086433">
            <w:pPr>
              <w:snapToGrid w:val="0"/>
              <w:spacing w:before="20" w:after="20"/>
              <w:ind w:left="720" w:hanging="720"/>
              <w:rPr>
                <w:sz w:val="18"/>
              </w:rPr>
            </w:pPr>
            <w:r>
              <w:rPr>
                <w:sz w:val="18"/>
              </w:rPr>
              <w:t>Group/class time</w:t>
            </w:r>
          </w:p>
        </w:tc>
      </w:tr>
      <w:tr w:rsidR="00F95CB2" w:rsidTr="001B7D0E">
        <w:tc>
          <w:tcPr>
            <w:tcW w:w="1103" w:type="dxa"/>
          </w:tcPr>
          <w:p w:rsidR="00F95CB2" w:rsidRDefault="00F92B14" w:rsidP="001B7D0E">
            <w:pPr>
              <w:snapToGrid w:val="0"/>
              <w:spacing w:before="20" w:after="20"/>
              <w:ind w:left="720" w:hanging="720"/>
              <w:rPr>
                <w:sz w:val="18"/>
              </w:rPr>
            </w:pPr>
            <w:r>
              <w:rPr>
                <w:sz w:val="18"/>
              </w:rPr>
              <w:t>W 12/3</w:t>
            </w:r>
          </w:p>
        </w:tc>
        <w:tc>
          <w:tcPr>
            <w:tcW w:w="8460" w:type="dxa"/>
          </w:tcPr>
          <w:p w:rsidR="00F95CB2" w:rsidRPr="003963BE" w:rsidRDefault="001D483B" w:rsidP="001B7D0E">
            <w:pPr>
              <w:snapToGrid w:val="0"/>
              <w:spacing w:before="20" w:after="20"/>
              <w:ind w:left="720" w:hanging="720"/>
              <w:rPr>
                <w:sz w:val="18"/>
              </w:rPr>
            </w:pPr>
            <w:r>
              <w:rPr>
                <w:sz w:val="18"/>
              </w:rPr>
              <w:t>Group/class time</w:t>
            </w:r>
          </w:p>
        </w:tc>
      </w:tr>
      <w:tr w:rsidR="00F95CB2" w:rsidTr="001B7D0E">
        <w:tc>
          <w:tcPr>
            <w:tcW w:w="1103" w:type="dxa"/>
          </w:tcPr>
          <w:p w:rsidR="00F95CB2" w:rsidRDefault="00F92B14" w:rsidP="001B7D0E">
            <w:pPr>
              <w:snapToGrid w:val="0"/>
              <w:spacing w:before="20" w:after="20"/>
              <w:ind w:left="720" w:hanging="720"/>
              <w:rPr>
                <w:sz w:val="18"/>
              </w:rPr>
            </w:pPr>
            <w:r>
              <w:rPr>
                <w:sz w:val="18"/>
              </w:rPr>
              <w:t>M 12/8</w:t>
            </w:r>
          </w:p>
        </w:tc>
        <w:tc>
          <w:tcPr>
            <w:tcW w:w="8460" w:type="dxa"/>
          </w:tcPr>
          <w:p w:rsidR="00F95CB2" w:rsidRPr="001D483B" w:rsidRDefault="00505131" w:rsidP="001B7D0E">
            <w:pPr>
              <w:snapToGrid w:val="0"/>
              <w:spacing w:before="20" w:after="20"/>
              <w:ind w:left="720" w:hanging="720"/>
              <w:rPr>
                <w:b/>
                <w:sz w:val="18"/>
              </w:rPr>
            </w:pPr>
            <w:r w:rsidRPr="001D483B">
              <w:rPr>
                <w:b/>
                <w:sz w:val="18"/>
              </w:rPr>
              <w:t>Due: Usability Test</w:t>
            </w:r>
            <w:r w:rsidR="004570E4" w:rsidRPr="001D483B">
              <w:rPr>
                <w:b/>
                <w:sz w:val="18"/>
              </w:rPr>
              <w:t xml:space="preserve"> Report/Materials</w:t>
            </w:r>
          </w:p>
        </w:tc>
      </w:tr>
      <w:tr w:rsidR="00F95CB2" w:rsidTr="001B7D0E">
        <w:tc>
          <w:tcPr>
            <w:tcW w:w="1103" w:type="dxa"/>
          </w:tcPr>
          <w:p w:rsidR="00F95CB2" w:rsidRDefault="00F92B14" w:rsidP="001B7D0E">
            <w:pPr>
              <w:snapToGrid w:val="0"/>
              <w:spacing w:before="20" w:after="20"/>
              <w:ind w:left="720" w:hanging="720"/>
              <w:rPr>
                <w:sz w:val="18"/>
              </w:rPr>
            </w:pPr>
            <w:r>
              <w:rPr>
                <w:sz w:val="18"/>
              </w:rPr>
              <w:t>W 12/10</w:t>
            </w:r>
          </w:p>
        </w:tc>
        <w:tc>
          <w:tcPr>
            <w:tcW w:w="8460" w:type="dxa"/>
          </w:tcPr>
          <w:p w:rsidR="00484D9C" w:rsidRPr="008868AD" w:rsidRDefault="00505131" w:rsidP="001B7D0E">
            <w:pPr>
              <w:snapToGrid w:val="0"/>
              <w:spacing w:before="20" w:after="20"/>
              <w:ind w:left="720" w:hanging="720"/>
              <w:rPr>
                <w:sz w:val="18"/>
              </w:rPr>
            </w:pPr>
            <w:r>
              <w:rPr>
                <w:sz w:val="18"/>
              </w:rPr>
              <w:t>Presentations</w:t>
            </w:r>
          </w:p>
        </w:tc>
      </w:tr>
    </w:tbl>
    <w:p w:rsidR="00B22893" w:rsidRPr="00B22893" w:rsidRDefault="00B22893" w:rsidP="00F95CB2">
      <w:pPr>
        <w:rPr>
          <w:color w:val="000000"/>
          <w:lang w:eastAsia="zh-CN"/>
        </w:rPr>
      </w:pPr>
    </w:p>
    <w:sectPr w:rsidR="00B22893" w:rsidRPr="00B22893" w:rsidSect="00F95CB2">
      <w:footerReference w:type="default" r:id="rId19"/>
      <w:footnotePr>
        <w:pos w:val="beneathText"/>
      </w:footnotePr>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27" w:rsidRDefault="00406327">
      <w:r>
        <w:separator/>
      </w:r>
    </w:p>
  </w:endnote>
  <w:endnote w:type="continuationSeparator" w:id="0">
    <w:p w:rsidR="00406327" w:rsidRDefault="0040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0E" w:rsidRDefault="001B7D0E">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2D0A2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27" w:rsidRDefault="00406327">
      <w:r>
        <w:separator/>
      </w:r>
    </w:p>
  </w:footnote>
  <w:footnote w:type="continuationSeparator" w:id="0">
    <w:p w:rsidR="00406327" w:rsidRDefault="00406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4E222A"/>
    <w:lvl w:ilvl="0">
      <w:numFmt w:val="decimal"/>
      <w:lvlText w:val="*"/>
      <w:lvlJc w:val="left"/>
    </w:lvl>
  </w:abstractNum>
  <w:abstractNum w:abstractNumId="1">
    <w:nsid w:val="13706AF6"/>
    <w:multiLevelType w:val="multilevel"/>
    <w:tmpl w:val="37F0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5289"/>
    <w:multiLevelType w:val="hybridMultilevel"/>
    <w:tmpl w:val="220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E6A54"/>
    <w:multiLevelType w:val="hybridMultilevel"/>
    <w:tmpl w:val="C3D687F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02424"/>
    <w:multiLevelType w:val="hybridMultilevel"/>
    <w:tmpl w:val="61AC5C0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F50B47"/>
    <w:multiLevelType w:val="hybridMultilevel"/>
    <w:tmpl w:val="A6CC941E"/>
    <w:lvl w:ilvl="0" w:tplc="CE68F282">
      <w:start w:val="1"/>
      <w:numFmt w:val="bullet"/>
      <w:lvlText w:val=""/>
      <w:lvlJc w:val="left"/>
      <w:pPr>
        <w:tabs>
          <w:tab w:val="num" w:pos="720"/>
        </w:tabs>
        <w:ind w:left="720" w:hanging="360"/>
      </w:pPr>
      <w:rPr>
        <w:rFonts w:ascii="Symbol" w:hAnsi="Symbol" w:hint="default"/>
        <w:sz w:val="20"/>
      </w:rPr>
    </w:lvl>
    <w:lvl w:ilvl="1" w:tplc="0262B4A2" w:tentative="1">
      <w:start w:val="1"/>
      <w:numFmt w:val="bullet"/>
      <w:lvlText w:val=""/>
      <w:lvlJc w:val="left"/>
      <w:pPr>
        <w:tabs>
          <w:tab w:val="num" w:pos="1440"/>
        </w:tabs>
        <w:ind w:left="1440" w:hanging="360"/>
      </w:pPr>
      <w:rPr>
        <w:rFonts w:ascii="Symbol" w:hAnsi="Symbol" w:hint="default"/>
        <w:sz w:val="20"/>
      </w:rPr>
    </w:lvl>
    <w:lvl w:ilvl="2" w:tplc="4D54243E" w:tentative="1">
      <w:start w:val="1"/>
      <w:numFmt w:val="bullet"/>
      <w:lvlText w:val=""/>
      <w:lvlJc w:val="left"/>
      <w:pPr>
        <w:tabs>
          <w:tab w:val="num" w:pos="2160"/>
        </w:tabs>
        <w:ind w:left="2160" w:hanging="360"/>
      </w:pPr>
      <w:rPr>
        <w:rFonts w:ascii="Symbol" w:hAnsi="Symbol" w:hint="default"/>
        <w:sz w:val="20"/>
      </w:rPr>
    </w:lvl>
    <w:lvl w:ilvl="3" w:tplc="9FE6A892" w:tentative="1">
      <w:start w:val="1"/>
      <w:numFmt w:val="bullet"/>
      <w:lvlText w:val=""/>
      <w:lvlJc w:val="left"/>
      <w:pPr>
        <w:tabs>
          <w:tab w:val="num" w:pos="2880"/>
        </w:tabs>
        <w:ind w:left="2880" w:hanging="360"/>
      </w:pPr>
      <w:rPr>
        <w:rFonts w:ascii="Symbol" w:hAnsi="Symbol" w:hint="default"/>
        <w:sz w:val="20"/>
      </w:rPr>
    </w:lvl>
    <w:lvl w:ilvl="4" w:tplc="91BA32CE" w:tentative="1">
      <w:start w:val="1"/>
      <w:numFmt w:val="bullet"/>
      <w:lvlText w:val=""/>
      <w:lvlJc w:val="left"/>
      <w:pPr>
        <w:tabs>
          <w:tab w:val="num" w:pos="3600"/>
        </w:tabs>
        <w:ind w:left="3600" w:hanging="360"/>
      </w:pPr>
      <w:rPr>
        <w:rFonts w:ascii="Symbol" w:hAnsi="Symbol" w:hint="default"/>
        <w:sz w:val="20"/>
      </w:rPr>
    </w:lvl>
    <w:lvl w:ilvl="5" w:tplc="5EEE4480" w:tentative="1">
      <w:start w:val="1"/>
      <w:numFmt w:val="bullet"/>
      <w:lvlText w:val=""/>
      <w:lvlJc w:val="left"/>
      <w:pPr>
        <w:tabs>
          <w:tab w:val="num" w:pos="4320"/>
        </w:tabs>
        <w:ind w:left="4320" w:hanging="360"/>
      </w:pPr>
      <w:rPr>
        <w:rFonts w:ascii="Symbol" w:hAnsi="Symbol" w:hint="default"/>
        <w:sz w:val="20"/>
      </w:rPr>
    </w:lvl>
    <w:lvl w:ilvl="6" w:tplc="4064B79C" w:tentative="1">
      <w:start w:val="1"/>
      <w:numFmt w:val="bullet"/>
      <w:lvlText w:val=""/>
      <w:lvlJc w:val="left"/>
      <w:pPr>
        <w:tabs>
          <w:tab w:val="num" w:pos="5040"/>
        </w:tabs>
        <w:ind w:left="5040" w:hanging="360"/>
      </w:pPr>
      <w:rPr>
        <w:rFonts w:ascii="Symbol" w:hAnsi="Symbol" w:hint="default"/>
        <w:sz w:val="20"/>
      </w:rPr>
    </w:lvl>
    <w:lvl w:ilvl="7" w:tplc="89A28364" w:tentative="1">
      <w:start w:val="1"/>
      <w:numFmt w:val="bullet"/>
      <w:lvlText w:val=""/>
      <w:lvlJc w:val="left"/>
      <w:pPr>
        <w:tabs>
          <w:tab w:val="num" w:pos="5760"/>
        </w:tabs>
        <w:ind w:left="5760" w:hanging="360"/>
      </w:pPr>
      <w:rPr>
        <w:rFonts w:ascii="Symbol" w:hAnsi="Symbol" w:hint="default"/>
        <w:sz w:val="20"/>
      </w:rPr>
    </w:lvl>
    <w:lvl w:ilvl="8" w:tplc="FCDE980A" w:tentative="1">
      <w:start w:val="1"/>
      <w:numFmt w:val="bullet"/>
      <w:lvlText w:val=""/>
      <w:lvlJc w:val="left"/>
      <w:pPr>
        <w:tabs>
          <w:tab w:val="num" w:pos="6480"/>
        </w:tabs>
        <w:ind w:left="6480" w:hanging="360"/>
      </w:pPr>
      <w:rPr>
        <w:rFonts w:ascii="Symbol" w:hAnsi="Symbol" w:hint="default"/>
        <w:sz w:val="20"/>
      </w:rPr>
    </w:lvl>
  </w:abstractNum>
  <w:abstractNum w:abstractNumId="6">
    <w:nsid w:val="21E61ADB"/>
    <w:multiLevelType w:val="hybridMultilevel"/>
    <w:tmpl w:val="DED88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0F1032"/>
    <w:multiLevelType w:val="hybridMultilevel"/>
    <w:tmpl w:val="22C8D6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35FA08EE"/>
    <w:multiLevelType w:val="hybridMultilevel"/>
    <w:tmpl w:val="ABD82F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491A23ED"/>
    <w:multiLevelType w:val="hybridMultilevel"/>
    <w:tmpl w:val="E6BE96D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4D5F6E40"/>
    <w:multiLevelType w:val="hybridMultilevel"/>
    <w:tmpl w:val="D1D0931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831FD9"/>
    <w:multiLevelType w:val="hybridMultilevel"/>
    <w:tmpl w:val="DF3EC92A"/>
    <w:lvl w:ilvl="0" w:tplc="D908C7A8">
      <w:start w:val="1"/>
      <w:numFmt w:val="bullet"/>
      <w:lvlText w:val=""/>
      <w:lvlJc w:val="left"/>
      <w:pPr>
        <w:tabs>
          <w:tab w:val="num" w:pos="720"/>
        </w:tabs>
        <w:ind w:left="720" w:hanging="360"/>
      </w:pPr>
      <w:rPr>
        <w:rFonts w:ascii="Symbol" w:hAnsi="Symbol" w:hint="default"/>
        <w:sz w:val="20"/>
      </w:rPr>
    </w:lvl>
    <w:lvl w:ilvl="1" w:tplc="FD728C2E" w:tentative="1">
      <w:start w:val="1"/>
      <w:numFmt w:val="bullet"/>
      <w:lvlText w:val=""/>
      <w:lvlJc w:val="left"/>
      <w:pPr>
        <w:tabs>
          <w:tab w:val="num" w:pos="1440"/>
        </w:tabs>
        <w:ind w:left="1440" w:hanging="360"/>
      </w:pPr>
      <w:rPr>
        <w:rFonts w:ascii="Symbol" w:hAnsi="Symbol" w:hint="default"/>
        <w:sz w:val="20"/>
      </w:rPr>
    </w:lvl>
    <w:lvl w:ilvl="2" w:tplc="36F8435E" w:tentative="1">
      <w:start w:val="1"/>
      <w:numFmt w:val="bullet"/>
      <w:lvlText w:val=""/>
      <w:lvlJc w:val="left"/>
      <w:pPr>
        <w:tabs>
          <w:tab w:val="num" w:pos="2160"/>
        </w:tabs>
        <w:ind w:left="2160" w:hanging="360"/>
      </w:pPr>
      <w:rPr>
        <w:rFonts w:ascii="Symbol" w:hAnsi="Symbol" w:hint="default"/>
        <w:sz w:val="20"/>
      </w:rPr>
    </w:lvl>
    <w:lvl w:ilvl="3" w:tplc="FE04742E" w:tentative="1">
      <w:start w:val="1"/>
      <w:numFmt w:val="bullet"/>
      <w:lvlText w:val=""/>
      <w:lvlJc w:val="left"/>
      <w:pPr>
        <w:tabs>
          <w:tab w:val="num" w:pos="2880"/>
        </w:tabs>
        <w:ind w:left="2880" w:hanging="360"/>
      </w:pPr>
      <w:rPr>
        <w:rFonts w:ascii="Symbol" w:hAnsi="Symbol" w:hint="default"/>
        <w:sz w:val="20"/>
      </w:rPr>
    </w:lvl>
    <w:lvl w:ilvl="4" w:tplc="6E6C8E16" w:tentative="1">
      <w:start w:val="1"/>
      <w:numFmt w:val="bullet"/>
      <w:lvlText w:val=""/>
      <w:lvlJc w:val="left"/>
      <w:pPr>
        <w:tabs>
          <w:tab w:val="num" w:pos="3600"/>
        </w:tabs>
        <w:ind w:left="3600" w:hanging="360"/>
      </w:pPr>
      <w:rPr>
        <w:rFonts w:ascii="Symbol" w:hAnsi="Symbol" w:hint="default"/>
        <w:sz w:val="20"/>
      </w:rPr>
    </w:lvl>
    <w:lvl w:ilvl="5" w:tplc="5212CEDE" w:tentative="1">
      <w:start w:val="1"/>
      <w:numFmt w:val="bullet"/>
      <w:lvlText w:val=""/>
      <w:lvlJc w:val="left"/>
      <w:pPr>
        <w:tabs>
          <w:tab w:val="num" w:pos="4320"/>
        </w:tabs>
        <w:ind w:left="4320" w:hanging="360"/>
      </w:pPr>
      <w:rPr>
        <w:rFonts w:ascii="Symbol" w:hAnsi="Symbol" w:hint="default"/>
        <w:sz w:val="20"/>
      </w:rPr>
    </w:lvl>
    <w:lvl w:ilvl="6" w:tplc="CCC2E53C" w:tentative="1">
      <w:start w:val="1"/>
      <w:numFmt w:val="bullet"/>
      <w:lvlText w:val=""/>
      <w:lvlJc w:val="left"/>
      <w:pPr>
        <w:tabs>
          <w:tab w:val="num" w:pos="5040"/>
        </w:tabs>
        <w:ind w:left="5040" w:hanging="360"/>
      </w:pPr>
      <w:rPr>
        <w:rFonts w:ascii="Symbol" w:hAnsi="Symbol" w:hint="default"/>
        <w:sz w:val="20"/>
      </w:rPr>
    </w:lvl>
    <w:lvl w:ilvl="7" w:tplc="B13A73D6" w:tentative="1">
      <w:start w:val="1"/>
      <w:numFmt w:val="bullet"/>
      <w:lvlText w:val=""/>
      <w:lvlJc w:val="left"/>
      <w:pPr>
        <w:tabs>
          <w:tab w:val="num" w:pos="5760"/>
        </w:tabs>
        <w:ind w:left="5760" w:hanging="360"/>
      </w:pPr>
      <w:rPr>
        <w:rFonts w:ascii="Symbol" w:hAnsi="Symbol" w:hint="default"/>
        <w:sz w:val="20"/>
      </w:rPr>
    </w:lvl>
    <w:lvl w:ilvl="8" w:tplc="583C7E72" w:tentative="1">
      <w:start w:val="1"/>
      <w:numFmt w:val="bullet"/>
      <w:lvlText w:val=""/>
      <w:lvlJc w:val="left"/>
      <w:pPr>
        <w:tabs>
          <w:tab w:val="num" w:pos="6480"/>
        </w:tabs>
        <w:ind w:left="6480" w:hanging="360"/>
      </w:pPr>
      <w:rPr>
        <w:rFonts w:ascii="Symbol" w:hAnsi="Symbol" w:hint="default"/>
        <w:sz w:val="20"/>
      </w:rPr>
    </w:lvl>
  </w:abstractNum>
  <w:abstractNum w:abstractNumId="12">
    <w:nsid w:val="4F9B4255"/>
    <w:multiLevelType w:val="hybridMultilevel"/>
    <w:tmpl w:val="100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34A3E"/>
    <w:multiLevelType w:val="multilevel"/>
    <w:tmpl w:val="EED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771E4"/>
    <w:multiLevelType w:val="hybridMultilevel"/>
    <w:tmpl w:val="336E51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586459D"/>
    <w:multiLevelType w:val="hybridMultilevel"/>
    <w:tmpl w:val="AE743E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56537771"/>
    <w:multiLevelType w:val="hybridMultilevel"/>
    <w:tmpl w:val="0B5633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CA1A41"/>
    <w:multiLevelType w:val="hybridMultilevel"/>
    <w:tmpl w:val="CE4A8E3E"/>
    <w:lvl w:ilvl="0" w:tplc="6A7C897E">
      <w:start w:val="1"/>
      <w:numFmt w:val="bullet"/>
      <w:lvlText w:val=""/>
      <w:lvlJc w:val="left"/>
      <w:pPr>
        <w:tabs>
          <w:tab w:val="num" w:pos="720"/>
        </w:tabs>
        <w:ind w:left="720" w:hanging="360"/>
      </w:pPr>
      <w:rPr>
        <w:rFonts w:ascii="Symbol" w:hAnsi="Symbol" w:hint="default"/>
        <w:sz w:val="20"/>
      </w:rPr>
    </w:lvl>
    <w:lvl w:ilvl="1" w:tplc="4058E278" w:tentative="1">
      <w:start w:val="1"/>
      <w:numFmt w:val="bullet"/>
      <w:lvlText w:val=""/>
      <w:lvlJc w:val="left"/>
      <w:pPr>
        <w:tabs>
          <w:tab w:val="num" w:pos="1440"/>
        </w:tabs>
        <w:ind w:left="1440" w:hanging="360"/>
      </w:pPr>
      <w:rPr>
        <w:rFonts w:ascii="Symbol" w:hAnsi="Symbol" w:hint="default"/>
        <w:sz w:val="20"/>
      </w:rPr>
    </w:lvl>
    <w:lvl w:ilvl="2" w:tplc="BF48B718" w:tentative="1">
      <w:start w:val="1"/>
      <w:numFmt w:val="bullet"/>
      <w:lvlText w:val=""/>
      <w:lvlJc w:val="left"/>
      <w:pPr>
        <w:tabs>
          <w:tab w:val="num" w:pos="2160"/>
        </w:tabs>
        <w:ind w:left="2160" w:hanging="360"/>
      </w:pPr>
      <w:rPr>
        <w:rFonts w:ascii="Symbol" w:hAnsi="Symbol" w:hint="default"/>
        <w:sz w:val="20"/>
      </w:rPr>
    </w:lvl>
    <w:lvl w:ilvl="3" w:tplc="96A0E62C" w:tentative="1">
      <w:start w:val="1"/>
      <w:numFmt w:val="bullet"/>
      <w:lvlText w:val=""/>
      <w:lvlJc w:val="left"/>
      <w:pPr>
        <w:tabs>
          <w:tab w:val="num" w:pos="2880"/>
        </w:tabs>
        <w:ind w:left="2880" w:hanging="360"/>
      </w:pPr>
      <w:rPr>
        <w:rFonts w:ascii="Symbol" w:hAnsi="Symbol" w:hint="default"/>
        <w:sz w:val="20"/>
      </w:rPr>
    </w:lvl>
    <w:lvl w:ilvl="4" w:tplc="B9A0AABC" w:tentative="1">
      <w:start w:val="1"/>
      <w:numFmt w:val="bullet"/>
      <w:lvlText w:val=""/>
      <w:lvlJc w:val="left"/>
      <w:pPr>
        <w:tabs>
          <w:tab w:val="num" w:pos="3600"/>
        </w:tabs>
        <w:ind w:left="3600" w:hanging="360"/>
      </w:pPr>
      <w:rPr>
        <w:rFonts w:ascii="Symbol" w:hAnsi="Symbol" w:hint="default"/>
        <w:sz w:val="20"/>
      </w:rPr>
    </w:lvl>
    <w:lvl w:ilvl="5" w:tplc="9DC86D9A" w:tentative="1">
      <w:start w:val="1"/>
      <w:numFmt w:val="bullet"/>
      <w:lvlText w:val=""/>
      <w:lvlJc w:val="left"/>
      <w:pPr>
        <w:tabs>
          <w:tab w:val="num" w:pos="4320"/>
        </w:tabs>
        <w:ind w:left="4320" w:hanging="360"/>
      </w:pPr>
      <w:rPr>
        <w:rFonts w:ascii="Symbol" w:hAnsi="Symbol" w:hint="default"/>
        <w:sz w:val="20"/>
      </w:rPr>
    </w:lvl>
    <w:lvl w:ilvl="6" w:tplc="41F8306C" w:tentative="1">
      <w:start w:val="1"/>
      <w:numFmt w:val="bullet"/>
      <w:lvlText w:val=""/>
      <w:lvlJc w:val="left"/>
      <w:pPr>
        <w:tabs>
          <w:tab w:val="num" w:pos="5040"/>
        </w:tabs>
        <w:ind w:left="5040" w:hanging="360"/>
      </w:pPr>
      <w:rPr>
        <w:rFonts w:ascii="Symbol" w:hAnsi="Symbol" w:hint="default"/>
        <w:sz w:val="20"/>
      </w:rPr>
    </w:lvl>
    <w:lvl w:ilvl="7" w:tplc="21763272" w:tentative="1">
      <w:start w:val="1"/>
      <w:numFmt w:val="bullet"/>
      <w:lvlText w:val=""/>
      <w:lvlJc w:val="left"/>
      <w:pPr>
        <w:tabs>
          <w:tab w:val="num" w:pos="5760"/>
        </w:tabs>
        <w:ind w:left="5760" w:hanging="360"/>
      </w:pPr>
      <w:rPr>
        <w:rFonts w:ascii="Symbol" w:hAnsi="Symbol" w:hint="default"/>
        <w:sz w:val="20"/>
      </w:rPr>
    </w:lvl>
    <w:lvl w:ilvl="8" w:tplc="B51EBF34" w:tentative="1">
      <w:start w:val="1"/>
      <w:numFmt w:val="bullet"/>
      <w:lvlText w:val=""/>
      <w:lvlJc w:val="left"/>
      <w:pPr>
        <w:tabs>
          <w:tab w:val="num" w:pos="6480"/>
        </w:tabs>
        <w:ind w:left="6480" w:hanging="360"/>
      </w:pPr>
      <w:rPr>
        <w:rFonts w:ascii="Symbol" w:hAnsi="Symbol" w:hint="default"/>
        <w:sz w:val="20"/>
      </w:rPr>
    </w:lvl>
  </w:abstractNum>
  <w:abstractNum w:abstractNumId="18">
    <w:nsid w:val="5F2B4280"/>
    <w:multiLevelType w:val="hybridMultilevel"/>
    <w:tmpl w:val="E38045B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C0966FF"/>
    <w:multiLevelType w:val="hybridMultilevel"/>
    <w:tmpl w:val="0772221C"/>
    <w:lvl w:ilvl="0" w:tplc="03E826EA">
      <w:start w:val="1"/>
      <w:numFmt w:val="bullet"/>
      <w:lvlText w:val=""/>
      <w:lvlJc w:val="left"/>
      <w:pPr>
        <w:tabs>
          <w:tab w:val="num" w:pos="720"/>
        </w:tabs>
        <w:ind w:left="720" w:hanging="360"/>
      </w:pPr>
      <w:rPr>
        <w:rFonts w:ascii="Symbol" w:hAnsi="Symbol" w:hint="default"/>
        <w:sz w:val="20"/>
      </w:rPr>
    </w:lvl>
    <w:lvl w:ilvl="1" w:tplc="650847CC" w:tentative="1">
      <w:start w:val="1"/>
      <w:numFmt w:val="bullet"/>
      <w:lvlText w:val=""/>
      <w:lvlJc w:val="left"/>
      <w:pPr>
        <w:tabs>
          <w:tab w:val="num" w:pos="1440"/>
        </w:tabs>
        <w:ind w:left="1440" w:hanging="360"/>
      </w:pPr>
      <w:rPr>
        <w:rFonts w:ascii="Symbol" w:hAnsi="Symbol" w:hint="default"/>
        <w:sz w:val="20"/>
      </w:rPr>
    </w:lvl>
    <w:lvl w:ilvl="2" w:tplc="B8D6A2DC" w:tentative="1">
      <w:start w:val="1"/>
      <w:numFmt w:val="bullet"/>
      <w:lvlText w:val=""/>
      <w:lvlJc w:val="left"/>
      <w:pPr>
        <w:tabs>
          <w:tab w:val="num" w:pos="2160"/>
        </w:tabs>
        <w:ind w:left="2160" w:hanging="360"/>
      </w:pPr>
      <w:rPr>
        <w:rFonts w:ascii="Symbol" w:hAnsi="Symbol" w:hint="default"/>
        <w:sz w:val="20"/>
      </w:rPr>
    </w:lvl>
    <w:lvl w:ilvl="3" w:tplc="4CD8738E" w:tentative="1">
      <w:start w:val="1"/>
      <w:numFmt w:val="bullet"/>
      <w:lvlText w:val=""/>
      <w:lvlJc w:val="left"/>
      <w:pPr>
        <w:tabs>
          <w:tab w:val="num" w:pos="2880"/>
        </w:tabs>
        <w:ind w:left="2880" w:hanging="360"/>
      </w:pPr>
      <w:rPr>
        <w:rFonts w:ascii="Symbol" w:hAnsi="Symbol" w:hint="default"/>
        <w:sz w:val="20"/>
      </w:rPr>
    </w:lvl>
    <w:lvl w:ilvl="4" w:tplc="9FD67498" w:tentative="1">
      <w:start w:val="1"/>
      <w:numFmt w:val="bullet"/>
      <w:lvlText w:val=""/>
      <w:lvlJc w:val="left"/>
      <w:pPr>
        <w:tabs>
          <w:tab w:val="num" w:pos="3600"/>
        </w:tabs>
        <w:ind w:left="3600" w:hanging="360"/>
      </w:pPr>
      <w:rPr>
        <w:rFonts w:ascii="Symbol" w:hAnsi="Symbol" w:hint="default"/>
        <w:sz w:val="20"/>
      </w:rPr>
    </w:lvl>
    <w:lvl w:ilvl="5" w:tplc="7B329E36" w:tentative="1">
      <w:start w:val="1"/>
      <w:numFmt w:val="bullet"/>
      <w:lvlText w:val=""/>
      <w:lvlJc w:val="left"/>
      <w:pPr>
        <w:tabs>
          <w:tab w:val="num" w:pos="4320"/>
        </w:tabs>
        <w:ind w:left="4320" w:hanging="360"/>
      </w:pPr>
      <w:rPr>
        <w:rFonts w:ascii="Symbol" w:hAnsi="Symbol" w:hint="default"/>
        <w:sz w:val="20"/>
      </w:rPr>
    </w:lvl>
    <w:lvl w:ilvl="6" w:tplc="185854E2" w:tentative="1">
      <w:start w:val="1"/>
      <w:numFmt w:val="bullet"/>
      <w:lvlText w:val=""/>
      <w:lvlJc w:val="left"/>
      <w:pPr>
        <w:tabs>
          <w:tab w:val="num" w:pos="5040"/>
        </w:tabs>
        <w:ind w:left="5040" w:hanging="360"/>
      </w:pPr>
      <w:rPr>
        <w:rFonts w:ascii="Symbol" w:hAnsi="Symbol" w:hint="default"/>
        <w:sz w:val="20"/>
      </w:rPr>
    </w:lvl>
    <w:lvl w:ilvl="7" w:tplc="F31C345A" w:tentative="1">
      <w:start w:val="1"/>
      <w:numFmt w:val="bullet"/>
      <w:lvlText w:val=""/>
      <w:lvlJc w:val="left"/>
      <w:pPr>
        <w:tabs>
          <w:tab w:val="num" w:pos="5760"/>
        </w:tabs>
        <w:ind w:left="5760" w:hanging="360"/>
      </w:pPr>
      <w:rPr>
        <w:rFonts w:ascii="Symbol" w:hAnsi="Symbol" w:hint="default"/>
        <w:sz w:val="20"/>
      </w:rPr>
    </w:lvl>
    <w:lvl w:ilvl="8" w:tplc="AEC8AF1E" w:tentative="1">
      <w:start w:val="1"/>
      <w:numFmt w:val="bullet"/>
      <w:lvlText w:val=""/>
      <w:lvlJc w:val="left"/>
      <w:pPr>
        <w:tabs>
          <w:tab w:val="num" w:pos="6480"/>
        </w:tabs>
        <w:ind w:left="6480" w:hanging="360"/>
      </w:pPr>
      <w:rPr>
        <w:rFonts w:ascii="Symbol" w:hAnsi="Symbol" w:hint="default"/>
        <w:sz w:val="20"/>
      </w:rPr>
    </w:lvl>
  </w:abstractNum>
  <w:abstractNum w:abstractNumId="20">
    <w:nsid w:val="6D203F6B"/>
    <w:multiLevelType w:val="hybridMultilevel"/>
    <w:tmpl w:val="6874B91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nsid w:val="6DC85A31"/>
    <w:multiLevelType w:val="hybridMultilevel"/>
    <w:tmpl w:val="8C82ECE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365412"/>
    <w:multiLevelType w:val="hybridMultilevel"/>
    <w:tmpl w:val="ECD44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7C1F03F6"/>
    <w:multiLevelType w:val="hybridMultilevel"/>
    <w:tmpl w:val="229C35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C9A62FC"/>
    <w:multiLevelType w:val="hybridMultilevel"/>
    <w:tmpl w:val="44E8EEE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7"/>
  </w:num>
  <w:num w:numId="4">
    <w:abstractNumId w:val="15"/>
  </w:num>
  <w:num w:numId="5">
    <w:abstractNumId w:val="22"/>
  </w:num>
  <w:num w:numId="6">
    <w:abstractNumId w:val="24"/>
  </w:num>
  <w:num w:numId="7">
    <w:abstractNumId w:val="23"/>
  </w:num>
  <w:num w:numId="8">
    <w:abstractNumId w:val="18"/>
  </w:num>
  <w:num w:numId="9">
    <w:abstractNumId w:val="20"/>
  </w:num>
  <w:num w:numId="10">
    <w:abstractNumId w:val="8"/>
  </w:num>
  <w:num w:numId="11">
    <w:abstractNumId w:val="9"/>
  </w:num>
  <w:num w:numId="12">
    <w:abstractNumId w:val="17"/>
  </w:num>
  <w:num w:numId="13">
    <w:abstractNumId w:val="19"/>
  </w:num>
  <w:num w:numId="14">
    <w:abstractNumId w:val="11"/>
  </w:num>
  <w:num w:numId="15">
    <w:abstractNumId w:val="5"/>
  </w:num>
  <w:num w:numId="16">
    <w:abstractNumId w:val="3"/>
  </w:num>
  <w:num w:numId="17">
    <w:abstractNumId w:val="4"/>
  </w:num>
  <w:num w:numId="18">
    <w:abstractNumId w:val="21"/>
  </w:num>
  <w:num w:numId="19">
    <w:abstractNumId w:val="10"/>
  </w:num>
  <w:num w:numId="20">
    <w:abstractNumId w:val="16"/>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A4"/>
    <w:rsid w:val="000109D5"/>
    <w:rsid w:val="00013771"/>
    <w:rsid w:val="00086433"/>
    <w:rsid w:val="00091F3B"/>
    <w:rsid w:val="000B4DF8"/>
    <w:rsid w:val="000C5684"/>
    <w:rsid w:val="000F2930"/>
    <w:rsid w:val="001261F5"/>
    <w:rsid w:val="001364FC"/>
    <w:rsid w:val="00141902"/>
    <w:rsid w:val="00166A14"/>
    <w:rsid w:val="00173EB5"/>
    <w:rsid w:val="001868A9"/>
    <w:rsid w:val="0019725F"/>
    <w:rsid w:val="001B7D0E"/>
    <w:rsid w:val="001C761E"/>
    <w:rsid w:val="001D483B"/>
    <w:rsid w:val="001F4DD9"/>
    <w:rsid w:val="002B4304"/>
    <w:rsid w:val="002B7974"/>
    <w:rsid w:val="002C6E4D"/>
    <w:rsid w:val="002D0A23"/>
    <w:rsid w:val="002F2B8B"/>
    <w:rsid w:val="003A2BD3"/>
    <w:rsid w:val="00404ED6"/>
    <w:rsid w:val="00406327"/>
    <w:rsid w:val="00406FAB"/>
    <w:rsid w:val="00417C0F"/>
    <w:rsid w:val="004421FF"/>
    <w:rsid w:val="004570E4"/>
    <w:rsid w:val="004576D1"/>
    <w:rsid w:val="00484D9C"/>
    <w:rsid w:val="004948D7"/>
    <w:rsid w:val="004D226A"/>
    <w:rsid w:val="00505131"/>
    <w:rsid w:val="00516029"/>
    <w:rsid w:val="00516DB4"/>
    <w:rsid w:val="00542DEF"/>
    <w:rsid w:val="00545AEB"/>
    <w:rsid w:val="005509A4"/>
    <w:rsid w:val="005C0DFD"/>
    <w:rsid w:val="005C2F84"/>
    <w:rsid w:val="005E24B6"/>
    <w:rsid w:val="00601DFF"/>
    <w:rsid w:val="0061090C"/>
    <w:rsid w:val="0062498F"/>
    <w:rsid w:val="00671FFC"/>
    <w:rsid w:val="00674149"/>
    <w:rsid w:val="006742BF"/>
    <w:rsid w:val="006B71B6"/>
    <w:rsid w:val="00711DC1"/>
    <w:rsid w:val="00717239"/>
    <w:rsid w:val="00764E85"/>
    <w:rsid w:val="007D377B"/>
    <w:rsid w:val="007E47B0"/>
    <w:rsid w:val="008744AF"/>
    <w:rsid w:val="008C61FE"/>
    <w:rsid w:val="008E4650"/>
    <w:rsid w:val="008F4A0D"/>
    <w:rsid w:val="009126C5"/>
    <w:rsid w:val="00924A24"/>
    <w:rsid w:val="00926D46"/>
    <w:rsid w:val="00934D5C"/>
    <w:rsid w:val="00977DBD"/>
    <w:rsid w:val="009A18EF"/>
    <w:rsid w:val="009D400C"/>
    <w:rsid w:val="00A023DB"/>
    <w:rsid w:val="00A02F2D"/>
    <w:rsid w:val="00A134E6"/>
    <w:rsid w:val="00A3363C"/>
    <w:rsid w:val="00A51F01"/>
    <w:rsid w:val="00A65E7C"/>
    <w:rsid w:val="00A74F93"/>
    <w:rsid w:val="00AA25B1"/>
    <w:rsid w:val="00AB153C"/>
    <w:rsid w:val="00AD677D"/>
    <w:rsid w:val="00AE5D04"/>
    <w:rsid w:val="00B12157"/>
    <w:rsid w:val="00B22893"/>
    <w:rsid w:val="00B23ECE"/>
    <w:rsid w:val="00B761BA"/>
    <w:rsid w:val="00B931A8"/>
    <w:rsid w:val="00BD3920"/>
    <w:rsid w:val="00C24881"/>
    <w:rsid w:val="00C350E4"/>
    <w:rsid w:val="00CA0D1F"/>
    <w:rsid w:val="00CB2FBA"/>
    <w:rsid w:val="00D00100"/>
    <w:rsid w:val="00D14789"/>
    <w:rsid w:val="00D34F09"/>
    <w:rsid w:val="00D56480"/>
    <w:rsid w:val="00D5656A"/>
    <w:rsid w:val="00D71DF8"/>
    <w:rsid w:val="00D93B57"/>
    <w:rsid w:val="00DB41A0"/>
    <w:rsid w:val="00DB67C9"/>
    <w:rsid w:val="00DC34A5"/>
    <w:rsid w:val="00DD752F"/>
    <w:rsid w:val="00DF3D17"/>
    <w:rsid w:val="00E01C45"/>
    <w:rsid w:val="00E02368"/>
    <w:rsid w:val="00E613AF"/>
    <w:rsid w:val="00E727F5"/>
    <w:rsid w:val="00E749FE"/>
    <w:rsid w:val="00EA3BAC"/>
    <w:rsid w:val="00F04F02"/>
    <w:rsid w:val="00F32E89"/>
    <w:rsid w:val="00F45E78"/>
    <w:rsid w:val="00F510B6"/>
    <w:rsid w:val="00F773EE"/>
    <w:rsid w:val="00F92B14"/>
    <w:rsid w:val="00F95CB2"/>
    <w:rsid w:val="00FB5C39"/>
    <w:rsid w:val="00FE5D37"/>
    <w:rsid w:val="00F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4D226A"/>
    <w:pPr>
      <w:spacing w:after="60"/>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4D226A"/>
    <w:pPr>
      <w:spacing w:after="60"/>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09820">
      <w:bodyDiv w:val="1"/>
      <w:marLeft w:val="0"/>
      <w:marRight w:val="0"/>
      <w:marTop w:val="0"/>
      <w:marBottom w:val="0"/>
      <w:divBdr>
        <w:top w:val="none" w:sz="0" w:space="0" w:color="auto"/>
        <w:left w:val="none" w:sz="0" w:space="0" w:color="auto"/>
        <w:bottom w:val="none" w:sz="0" w:space="0" w:color="auto"/>
        <w:right w:val="none" w:sz="0" w:space="0" w:color="auto"/>
      </w:divBdr>
    </w:div>
    <w:div w:id="7018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m.edu/~pathfind/common/policies/academic-dishonesty.html" TargetMode="External"/><Relationship Id="rId18" Type="http://schemas.openxmlformats.org/officeDocument/2006/relationships/hyperlink" Target="http://www.unm.edu/~cap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ropbox.com/" TargetMode="External"/><Relationship Id="rId17" Type="http://schemas.openxmlformats.org/officeDocument/2006/relationships/hyperlink" Target="https://webmail.unm.edu/Redirect/Anchor/studentcode/pathfinder.unm.edu/policies.htm" TargetMode="External"/><Relationship Id="rId2" Type="http://schemas.openxmlformats.org/officeDocument/2006/relationships/numbering" Target="numbering.xml"/><Relationship Id="rId16" Type="http://schemas.openxmlformats.org/officeDocument/2006/relationships/hyperlink" Target="http://pathfinder.unm.edu/polici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pathfinder.unm.edu/policies.htm"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bartolotta@unm.edu" TargetMode="External"/><Relationship Id="rId14" Type="http://schemas.openxmlformats.org/officeDocument/2006/relationships/hyperlink" Target="mailto:rburford@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CD17B-68BD-413A-A159-67241FE4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13723</TotalTime>
  <Pages>7</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English 105, Spring 2007</vt:lpstr>
    </vt:vector>
  </TitlesOfParts>
  <Company>Iowa State University</Company>
  <LinksUpToDate>false</LinksUpToDate>
  <CharactersWithSpaces>16602</CharactersWithSpaces>
  <SharedDoc>false</SharedDoc>
  <HLinks>
    <vt:vector size="6" baseType="variant">
      <vt:variant>
        <vt:i4>1703969</vt:i4>
      </vt:variant>
      <vt:variant>
        <vt:i4>0</vt:i4>
      </vt:variant>
      <vt:variant>
        <vt:i4>0</vt:i4>
      </vt:variant>
      <vt:variant>
        <vt:i4>5</vt:i4>
      </vt:variant>
      <vt:variant>
        <vt:lpwstr>mailto:jbartolo@iastate.edu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105, Spring 2007</dc:title>
  <dc:creator>English Department</dc:creator>
  <cp:lastModifiedBy>jpbartolotta</cp:lastModifiedBy>
  <cp:revision>12</cp:revision>
  <cp:lastPrinted>2006-12-13T17:49:00Z</cp:lastPrinted>
  <dcterms:created xsi:type="dcterms:W3CDTF">2014-07-30T05:04:00Z</dcterms:created>
  <dcterms:modified xsi:type="dcterms:W3CDTF">2014-08-17T17:31:00Z</dcterms:modified>
</cp:coreProperties>
</file>